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15F4" w14:textId="788032F3" w:rsidR="00D95723" w:rsidRPr="00567A72" w:rsidRDefault="00D95723" w:rsidP="00D95723">
      <w:pPr>
        <w:jc w:val="center"/>
        <w:rPr>
          <w:rFonts w:ascii="Arial" w:hAnsi="Arial" w:cs="Arial"/>
        </w:rPr>
      </w:pPr>
    </w:p>
    <w:p w14:paraId="5AD8F021" w14:textId="77777777" w:rsidR="00D95723" w:rsidRPr="00567A72" w:rsidRDefault="00D95723" w:rsidP="00D95723">
      <w:pPr>
        <w:jc w:val="center"/>
        <w:rPr>
          <w:rFonts w:ascii="Arial" w:hAnsi="Arial" w:cs="Arial"/>
        </w:rPr>
      </w:pPr>
    </w:p>
    <w:p w14:paraId="2518655C" w14:textId="5DD343F0" w:rsidR="00D95723" w:rsidRPr="00567A72" w:rsidRDefault="00D55F3F" w:rsidP="00D95723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 wp14:anchorId="0CE240C2" wp14:editId="46329CFB">
            <wp:extent cx="2486025" cy="981075"/>
            <wp:effectExtent l="0" t="0" r="9525" b="9525"/>
            <wp:docPr id="1326533462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33462" name="Picture 1" descr="Blue text on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32FE" w14:textId="77777777" w:rsidR="00D95723" w:rsidRPr="00567A72" w:rsidRDefault="00D95723" w:rsidP="00D95723">
      <w:pPr>
        <w:jc w:val="center"/>
        <w:rPr>
          <w:rFonts w:ascii="Arial" w:hAnsi="Arial" w:cs="Arial"/>
          <w:u w:val="single"/>
        </w:rPr>
      </w:pPr>
    </w:p>
    <w:p w14:paraId="60B2196E" w14:textId="77777777" w:rsidR="00D95723" w:rsidRPr="00D55F3F" w:rsidRDefault="00D95723" w:rsidP="00D95723">
      <w:pPr>
        <w:jc w:val="center"/>
        <w:rPr>
          <w:rFonts w:ascii="Arial" w:hAnsi="Arial" w:cs="Arial"/>
          <w:b/>
          <w:bCs/>
          <w:u w:val="single"/>
        </w:rPr>
      </w:pPr>
    </w:p>
    <w:p w14:paraId="36F7865F" w14:textId="187A4568" w:rsidR="005071EE" w:rsidRPr="00D55F3F" w:rsidRDefault="00D95723" w:rsidP="00D95723">
      <w:pPr>
        <w:jc w:val="center"/>
        <w:rPr>
          <w:rFonts w:ascii="Arial" w:hAnsi="Arial" w:cs="Arial"/>
          <w:b/>
          <w:bCs/>
          <w:u w:val="single"/>
        </w:rPr>
      </w:pPr>
      <w:r w:rsidRPr="00D55F3F">
        <w:rPr>
          <w:rFonts w:ascii="Arial" w:hAnsi="Arial" w:cs="Arial"/>
          <w:b/>
          <w:bCs/>
          <w:u w:val="single"/>
        </w:rPr>
        <w:t xml:space="preserve">Data Protection Policy </w:t>
      </w:r>
      <w:r w:rsidR="00700587" w:rsidRPr="00D55F3F">
        <w:rPr>
          <w:rFonts w:ascii="Arial" w:hAnsi="Arial" w:cs="Arial"/>
          <w:b/>
          <w:bCs/>
          <w:u w:val="single"/>
        </w:rPr>
        <w:t>(Schools)</w:t>
      </w:r>
    </w:p>
    <w:p w14:paraId="79DF6974" w14:textId="6A634958" w:rsidR="00381416" w:rsidRPr="00567A72" w:rsidRDefault="00381416" w:rsidP="00D64C2B">
      <w:pPr>
        <w:spacing w:after="160" w:line="259" w:lineRule="auto"/>
        <w:rPr>
          <w:rFonts w:ascii="Arial" w:hAnsi="Arial" w:cs="Arial"/>
        </w:rPr>
      </w:pPr>
    </w:p>
    <w:p w14:paraId="16B33720" w14:textId="77777777" w:rsidR="00D64C2B" w:rsidRPr="00567A72" w:rsidRDefault="00D64C2B" w:rsidP="00D64C2B">
      <w:pPr>
        <w:rPr>
          <w:rFonts w:ascii="Arial" w:hAnsi="Arial" w:cs="Arial"/>
        </w:rPr>
      </w:pPr>
    </w:p>
    <w:p w14:paraId="365774F1" w14:textId="77777777" w:rsidR="00D64C2B" w:rsidRPr="00567A72" w:rsidRDefault="00D64C2B" w:rsidP="00D64C2B">
      <w:pPr>
        <w:rPr>
          <w:rFonts w:ascii="Arial" w:hAnsi="Arial" w:cs="Arial"/>
        </w:rPr>
      </w:pPr>
    </w:p>
    <w:p w14:paraId="09368D7C" w14:textId="77777777" w:rsidR="00D64C2B" w:rsidRPr="00567A72" w:rsidRDefault="00D64C2B" w:rsidP="00D64C2B">
      <w:pPr>
        <w:rPr>
          <w:rFonts w:ascii="Arial" w:hAnsi="Arial" w:cs="Arial"/>
        </w:rPr>
      </w:pPr>
    </w:p>
    <w:p w14:paraId="4FAB7CE2" w14:textId="77777777" w:rsidR="00D64C2B" w:rsidRPr="00567A72" w:rsidRDefault="00D64C2B" w:rsidP="00D64C2B">
      <w:pPr>
        <w:rPr>
          <w:rFonts w:ascii="Arial" w:hAnsi="Arial" w:cs="Arial"/>
        </w:rPr>
      </w:pPr>
    </w:p>
    <w:p w14:paraId="1A101D5C" w14:textId="77777777" w:rsidR="00D64C2B" w:rsidRPr="00567A72" w:rsidRDefault="00D64C2B" w:rsidP="00D64C2B">
      <w:pPr>
        <w:rPr>
          <w:rFonts w:ascii="Arial" w:hAnsi="Arial" w:cs="Arial"/>
        </w:rPr>
      </w:pPr>
    </w:p>
    <w:p w14:paraId="618562E2" w14:textId="77777777" w:rsidR="00D64C2B" w:rsidRPr="00567A72" w:rsidRDefault="00D64C2B" w:rsidP="00D64C2B">
      <w:pPr>
        <w:rPr>
          <w:rFonts w:ascii="Arial" w:hAnsi="Arial" w:cs="Arial"/>
        </w:rPr>
      </w:pPr>
    </w:p>
    <w:p w14:paraId="1372DBB5" w14:textId="77777777" w:rsidR="00D64C2B" w:rsidRPr="00567A72" w:rsidRDefault="00D64C2B" w:rsidP="00D64C2B">
      <w:pPr>
        <w:rPr>
          <w:rFonts w:ascii="Arial" w:hAnsi="Arial" w:cs="Arial"/>
        </w:rPr>
      </w:pPr>
    </w:p>
    <w:p w14:paraId="5AF25E1E" w14:textId="77777777" w:rsidR="00D64C2B" w:rsidRPr="00567A72" w:rsidRDefault="00D64C2B" w:rsidP="00D64C2B">
      <w:pPr>
        <w:rPr>
          <w:rFonts w:ascii="Arial" w:hAnsi="Arial" w:cs="Arial"/>
        </w:rPr>
      </w:pPr>
    </w:p>
    <w:p w14:paraId="7EBED8BD" w14:textId="77777777" w:rsidR="00D64C2B" w:rsidRPr="00567A72" w:rsidRDefault="00D64C2B" w:rsidP="00D64C2B">
      <w:pPr>
        <w:rPr>
          <w:rFonts w:ascii="Arial" w:hAnsi="Arial" w:cs="Arial"/>
        </w:rPr>
      </w:pPr>
    </w:p>
    <w:p w14:paraId="2ED9F8F2" w14:textId="77777777" w:rsidR="00D64C2B" w:rsidRPr="00567A72" w:rsidRDefault="00D64C2B" w:rsidP="00D64C2B">
      <w:pPr>
        <w:rPr>
          <w:rFonts w:ascii="Arial" w:hAnsi="Arial" w:cs="Arial"/>
        </w:rPr>
      </w:pPr>
    </w:p>
    <w:p w14:paraId="7FB3EB03" w14:textId="77777777" w:rsidR="00D64C2B" w:rsidRPr="00567A72" w:rsidRDefault="00D64C2B" w:rsidP="00D64C2B">
      <w:pPr>
        <w:rPr>
          <w:rFonts w:ascii="Arial" w:hAnsi="Arial" w:cs="Arial"/>
        </w:rPr>
      </w:pPr>
    </w:p>
    <w:p w14:paraId="5A3CEB19" w14:textId="77777777" w:rsidR="00D64C2B" w:rsidRPr="00567A72" w:rsidRDefault="00D64C2B" w:rsidP="00D64C2B">
      <w:pPr>
        <w:rPr>
          <w:rFonts w:ascii="Arial" w:hAnsi="Arial" w:cs="Arial"/>
        </w:rPr>
      </w:pPr>
    </w:p>
    <w:p w14:paraId="104E7C92" w14:textId="77777777" w:rsidR="00D64C2B" w:rsidRPr="00567A72" w:rsidRDefault="00D64C2B" w:rsidP="00D64C2B">
      <w:pPr>
        <w:rPr>
          <w:rFonts w:ascii="Arial" w:hAnsi="Arial" w:cs="Arial"/>
        </w:rPr>
      </w:pPr>
    </w:p>
    <w:p w14:paraId="5EADD8C6" w14:textId="77777777" w:rsidR="00D64C2B" w:rsidRPr="00567A72" w:rsidRDefault="00D64C2B" w:rsidP="00D64C2B">
      <w:pPr>
        <w:rPr>
          <w:rFonts w:ascii="Arial" w:hAnsi="Arial" w:cs="Arial"/>
        </w:rPr>
      </w:pPr>
    </w:p>
    <w:p w14:paraId="245C11AF" w14:textId="77777777" w:rsidR="00D64C2B" w:rsidRPr="00567A72" w:rsidRDefault="00D64C2B" w:rsidP="00D64C2B">
      <w:pPr>
        <w:rPr>
          <w:rFonts w:ascii="Arial" w:hAnsi="Arial" w:cs="Arial"/>
        </w:rPr>
      </w:pPr>
    </w:p>
    <w:p w14:paraId="7508E171" w14:textId="77777777" w:rsidR="00D64C2B" w:rsidRPr="00567A72" w:rsidRDefault="00D64C2B" w:rsidP="00D64C2B">
      <w:pPr>
        <w:rPr>
          <w:rFonts w:ascii="Arial" w:hAnsi="Arial" w:cs="Arial"/>
        </w:rPr>
      </w:pPr>
    </w:p>
    <w:p w14:paraId="3524A6C7" w14:textId="77777777" w:rsidR="00D64C2B" w:rsidRPr="00567A72" w:rsidRDefault="00D64C2B" w:rsidP="00D64C2B">
      <w:pPr>
        <w:rPr>
          <w:rFonts w:ascii="Arial" w:hAnsi="Arial" w:cs="Arial"/>
        </w:rPr>
      </w:pPr>
    </w:p>
    <w:p w14:paraId="711E3FA4" w14:textId="77777777" w:rsidR="00D64C2B" w:rsidRPr="00567A72" w:rsidRDefault="00D64C2B" w:rsidP="00D64C2B">
      <w:pPr>
        <w:rPr>
          <w:rFonts w:ascii="Arial" w:hAnsi="Arial" w:cs="Arial"/>
        </w:rPr>
      </w:pPr>
    </w:p>
    <w:p w14:paraId="31DFE8AA" w14:textId="77777777" w:rsidR="00D64C2B" w:rsidRPr="00567A72" w:rsidRDefault="00D64C2B" w:rsidP="00D64C2B">
      <w:pPr>
        <w:rPr>
          <w:rFonts w:ascii="Arial" w:hAnsi="Arial" w:cs="Arial"/>
        </w:rPr>
      </w:pPr>
    </w:p>
    <w:p w14:paraId="33ED96FE" w14:textId="77777777" w:rsidR="00D64C2B" w:rsidRPr="00567A72" w:rsidRDefault="00D64C2B" w:rsidP="00D64C2B">
      <w:pPr>
        <w:rPr>
          <w:rFonts w:ascii="Arial" w:hAnsi="Arial" w:cs="Arial"/>
        </w:rPr>
      </w:pPr>
    </w:p>
    <w:p w14:paraId="2197FD97" w14:textId="77777777" w:rsidR="00D64C2B" w:rsidRPr="00567A72" w:rsidRDefault="00D64C2B" w:rsidP="00D64C2B">
      <w:pPr>
        <w:rPr>
          <w:rFonts w:ascii="Arial" w:hAnsi="Arial" w:cs="Arial"/>
        </w:rPr>
      </w:pPr>
    </w:p>
    <w:p w14:paraId="110F5A54" w14:textId="77777777" w:rsidR="00D64C2B" w:rsidRPr="00567A72" w:rsidRDefault="00D64C2B" w:rsidP="00D64C2B">
      <w:pPr>
        <w:rPr>
          <w:rFonts w:ascii="Arial" w:hAnsi="Arial" w:cs="Arial"/>
        </w:rPr>
      </w:pPr>
    </w:p>
    <w:p w14:paraId="08872DED" w14:textId="77777777" w:rsidR="00F06CA9" w:rsidRPr="00567A72" w:rsidRDefault="00F06CA9" w:rsidP="00D64C2B">
      <w:pPr>
        <w:rPr>
          <w:rFonts w:ascii="Arial" w:hAnsi="Arial" w:cs="Arial"/>
        </w:rPr>
      </w:pPr>
    </w:p>
    <w:p w14:paraId="368239AF" w14:textId="77777777" w:rsidR="00F06CA9" w:rsidRPr="00567A72" w:rsidRDefault="00F06CA9" w:rsidP="00D64C2B">
      <w:pPr>
        <w:rPr>
          <w:rFonts w:ascii="Arial" w:hAnsi="Arial" w:cs="Arial"/>
        </w:rPr>
      </w:pPr>
    </w:p>
    <w:p w14:paraId="3DA22E9A" w14:textId="77777777" w:rsidR="00F06CA9" w:rsidRPr="00567A72" w:rsidRDefault="00F06CA9" w:rsidP="00D64C2B">
      <w:pPr>
        <w:rPr>
          <w:rFonts w:ascii="Arial" w:hAnsi="Arial" w:cs="Arial"/>
        </w:rPr>
      </w:pPr>
    </w:p>
    <w:p w14:paraId="3D05DAF6" w14:textId="77777777" w:rsidR="00F06CA9" w:rsidRPr="00567A72" w:rsidRDefault="00F06CA9" w:rsidP="00D64C2B">
      <w:pPr>
        <w:rPr>
          <w:rFonts w:ascii="Arial" w:hAnsi="Arial" w:cs="Arial"/>
        </w:rPr>
      </w:pPr>
    </w:p>
    <w:p w14:paraId="76CA9CAD" w14:textId="2E9C5A24" w:rsidR="00D64C2B" w:rsidRPr="00567A72" w:rsidRDefault="00D64C2B" w:rsidP="00D64C2B">
      <w:p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Version </w:t>
      </w:r>
      <w:r w:rsidR="00676911">
        <w:rPr>
          <w:rFonts w:ascii="Arial" w:hAnsi="Arial" w:cs="Arial"/>
        </w:rPr>
        <w:t>3</w:t>
      </w:r>
    </w:p>
    <w:p w14:paraId="1007F990" w14:textId="56E6C5D6" w:rsidR="007058C4" w:rsidRPr="00567A72" w:rsidRDefault="007058C4" w:rsidP="00D64C2B">
      <w:pPr>
        <w:rPr>
          <w:rFonts w:ascii="Arial" w:hAnsi="Arial" w:cs="Arial"/>
        </w:rPr>
      </w:pPr>
      <w:r w:rsidRPr="00567A72">
        <w:rPr>
          <w:rFonts w:ascii="Arial" w:hAnsi="Arial" w:cs="Arial"/>
        </w:rPr>
        <w:t>202</w:t>
      </w:r>
      <w:r w:rsidR="00676911">
        <w:rPr>
          <w:rFonts w:ascii="Arial" w:hAnsi="Arial" w:cs="Arial"/>
        </w:rPr>
        <w:t>5</w:t>
      </w:r>
    </w:p>
    <w:p w14:paraId="2368117A" w14:textId="77777777" w:rsidR="00BB2A62" w:rsidRPr="00567A72" w:rsidRDefault="00BB2A62">
      <w:pPr>
        <w:spacing w:after="160" w:line="259" w:lineRule="auto"/>
        <w:rPr>
          <w:rFonts w:ascii="Arial" w:hAnsi="Arial" w:cs="Arial"/>
          <w:b/>
          <w:bCs/>
        </w:rPr>
      </w:pPr>
      <w:r w:rsidRPr="00567A72">
        <w:rPr>
          <w:rFonts w:ascii="Arial" w:hAnsi="Arial" w:cs="Arial"/>
          <w:b/>
          <w:bCs/>
        </w:rPr>
        <w:br w:type="page"/>
      </w:r>
    </w:p>
    <w:p w14:paraId="49552CE9" w14:textId="65E87F49" w:rsidR="007058C4" w:rsidRPr="00567A72" w:rsidRDefault="007058C4">
      <w:pPr>
        <w:spacing w:after="160" w:line="259" w:lineRule="auto"/>
        <w:rPr>
          <w:rFonts w:ascii="Arial" w:hAnsi="Arial" w:cs="Arial"/>
          <w:b/>
          <w:bCs/>
        </w:rPr>
      </w:pPr>
      <w:r w:rsidRPr="00567A72">
        <w:rPr>
          <w:rFonts w:ascii="Arial" w:hAnsi="Arial" w:cs="Arial"/>
          <w:b/>
          <w:bCs/>
        </w:rPr>
        <w:lastRenderedPageBreak/>
        <w:t>Policy Document Control: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071EE" w:rsidRPr="00567A72" w14:paraId="03363289" w14:textId="77777777" w:rsidTr="00CE3B9B">
        <w:tc>
          <w:tcPr>
            <w:tcW w:w="2830" w:type="dxa"/>
          </w:tcPr>
          <w:p w14:paraId="44A6FCF4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6520" w:type="dxa"/>
          </w:tcPr>
          <w:p w14:paraId="5542EACA" w14:textId="5843BEF9" w:rsidR="005071EE" w:rsidRPr="00567A72" w:rsidRDefault="00D55F3F" w:rsidP="00CE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Rhayader Church in Wales Primary School</w:t>
            </w:r>
          </w:p>
        </w:tc>
      </w:tr>
      <w:tr w:rsidR="005071EE" w:rsidRPr="00567A72" w14:paraId="3807DF8E" w14:textId="77777777" w:rsidTr="00CE3B9B">
        <w:tc>
          <w:tcPr>
            <w:tcW w:w="2830" w:type="dxa"/>
          </w:tcPr>
          <w:p w14:paraId="513D5B81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520" w:type="dxa"/>
          </w:tcPr>
          <w:p w14:paraId="39EC4460" w14:textId="553CBA2D" w:rsidR="005071EE" w:rsidRPr="00567A72" w:rsidRDefault="001147F4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Data Protection Policy</w:t>
            </w:r>
          </w:p>
        </w:tc>
      </w:tr>
      <w:tr w:rsidR="005071EE" w:rsidRPr="00567A72" w14:paraId="29F528BE" w14:textId="77777777" w:rsidTr="00CE3B9B">
        <w:tc>
          <w:tcPr>
            <w:tcW w:w="2830" w:type="dxa"/>
          </w:tcPr>
          <w:p w14:paraId="21182BC5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6520" w:type="dxa"/>
          </w:tcPr>
          <w:p w14:paraId="3753EE99" w14:textId="79BFCF59" w:rsidR="005071EE" w:rsidRPr="00567A72" w:rsidRDefault="00C03FBE" w:rsidP="00CE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Manager Customer Services &amp;</w:t>
            </w:r>
            <w:r w:rsidR="005071EE" w:rsidRPr="00567A72">
              <w:rPr>
                <w:rFonts w:ascii="Arial" w:hAnsi="Arial" w:cs="Arial"/>
              </w:rPr>
              <w:t xml:space="preserve"> Data Protection</w:t>
            </w:r>
          </w:p>
        </w:tc>
      </w:tr>
      <w:tr w:rsidR="005071EE" w:rsidRPr="00567A72" w14:paraId="61B156BF" w14:textId="77777777" w:rsidTr="00CE3B9B">
        <w:tc>
          <w:tcPr>
            <w:tcW w:w="2830" w:type="dxa"/>
          </w:tcPr>
          <w:p w14:paraId="3D28CD9A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 xml:space="preserve">Owner </w:t>
            </w:r>
          </w:p>
        </w:tc>
        <w:tc>
          <w:tcPr>
            <w:tcW w:w="6520" w:type="dxa"/>
          </w:tcPr>
          <w:p w14:paraId="616458D9" w14:textId="40013682" w:rsidR="005071EE" w:rsidRPr="00567A72" w:rsidRDefault="00D55F3F" w:rsidP="00CE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Rhayader Church in Wales Primary School</w:t>
            </w:r>
          </w:p>
        </w:tc>
      </w:tr>
      <w:tr w:rsidR="005071EE" w:rsidRPr="00567A72" w14:paraId="4D6A9D50" w14:textId="77777777" w:rsidTr="00CE3B9B">
        <w:tc>
          <w:tcPr>
            <w:tcW w:w="2830" w:type="dxa"/>
          </w:tcPr>
          <w:p w14:paraId="6B59B606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520" w:type="dxa"/>
          </w:tcPr>
          <w:p w14:paraId="6BA8FFCF" w14:textId="13A1496B" w:rsidR="005071EE" w:rsidRPr="00567A72" w:rsidRDefault="004D3215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 xml:space="preserve">Schools </w:t>
            </w:r>
            <w:r w:rsidR="005071EE" w:rsidRPr="00567A72">
              <w:rPr>
                <w:rFonts w:ascii="Arial" w:hAnsi="Arial" w:cs="Arial"/>
              </w:rPr>
              <w:t>Information Governance (IG) Policy</w:t>
            </w:r>
          </w:p>
        </w:tc>
      </w:tr>
      <w:tr w:rsidR="005071EE" w:rsidRPr="00567A72" w14:paraId="53E0097E" w14:textId="77777777" w:rsidTr="00CE3B9B">
        <w:tc>
          <w:tcPr>
            <w:tcW w:w="2830" w:type="dxa"/>
          </w:tcPr>
          <w:p w14:paraId="0E21DC4F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Protective Marking</w:t>
            </w:r>
          </w:p>
        </w:tc>
        <w:tc>
          <w:tcPr>
            <w:tcW w:w="6520" w:type="dxa"/>
          </w:tcPr>
          <w:p w14:paraId="440D78CC" w14:textId="77777777" w:rsidR="005071EE" w:rsidRPr="00567A72" w:rsidRDefault="005071EE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No protective marking</w:t>
            </w:r>
          </w:p>
        </w:tc>
      </w:tr>
      <w:tr w:rsidR="005071EE" w:rsidRPr="00567A72" w14:paraId="15FB565B" w14:textId="77777777" w:rsidTr="00CE3B9B">
        <w:tc>
          <w:tcPr>
            <w:tcW w:w="2830" w:type="dxa"/>
          </w:tcPr>
          <w:p w14:paraId="54D90961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6520" w:type="dxa"/>
          </w:tcPr>
          <w:p w14:paraId="2549A994" w14:textId="550F99DF" w:rsidR="005071EE" w:rsidRPr="00567A72" w:rsidRDefault="00CC185E" w:rsidP="00CE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071EE" w:rsidRPr="00567A72" w14:paraId="25276668" w14:textId="77777777" w:rsidTr="00CE3B9B">
        <w:tc>
          <w:tcPr>
            <w:tcW w:w="2830" w:type="dxa"/>
          </w:tcPr>
          <w:p w14:paraId="662C8E63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6520" w:type="dxa"/>
          </w:tcPr>
          <w:p w14:paraId="565F680C" w14:textId="28F68005" w:rsidR="005071EE" w:rsidRPr="00567A72" w:rsidRDefault="00594ED3" w:rsidP="00CE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C1438A">
              <w:rPr>
                <w:rFonts w:ascii="Arial" w:hAnsi="Arial" w:cs="Arial"/>
              </w:rPr>
              <w:t>/12/</w:t>
            </w:r>
            <w:r w:rsidR="005071EE" w:rsidRPr="00567A72">
              <w:rPr>
                <w:rFonts w:ascii="Arial" w:hAnsi="Arial" w:cs="Arial"/>
              </w:rPr>
              <w:t>202</w:t>
            </w:r>
            <w:r w:rsidR="00A13F66">
              <w:rPr>
                <w:rFonts w:ascii="Arial" w:hAnsi="Arial" w:cs="Arial"/>
              </w:rPr>
              <w:t>4</w:t>
            </w:r>
          </w:p>
        </w:tc>
      </w:tr>
      <w:tr w:rsidR="00CC185E" w:rsidRPr="00567A72" w14:paraId="5C2DD0D9" w14:textId="77777777" w:rsidTr="00CE3B9B">
        <w:tc>
          <w:tcPr>
            <w:tcW w:w="2830" w:type="dxa"/>
          </w:tcPr>
          <w:p w14:paraId="506AA15B" w14:textId="4857D71B" w:rsidR="00CC185E" w:rsidRPr="00567A72" w:rsidRDefault="00CC185E" w:rsidP="00CE3B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Review Date</w:t>
            </w:r>
          </w:p>
        </w:tc>
        <w:tc>
          <w:tcPr>
            <w:tcW w:w="6520" w:type="dxa"/>
          </w:tcPr>
          <w:p w14:paraId="25BCEF1C" w14:textId="12CC4C03" w:rsidR="00CC185E" w:rsidDel="00CC185E" w:rsidRDefault="00C1438A" w:rsidP="00CE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13/12/</w:t>
            </w:r>
            <w:r w:rsidR="00CC185E">
              <w:rPr>
                <w:rFonts w:ascii="Arial" w:hAnsi="Arial" w:cs="Arial"/>
              </w:rPr>
              <w:t>20</w:t>
            </w:r>
            <w:r w:rsidR="00A13F66">
              <w:rPr>
                <w:rFonts w:ascii="Arial" w:hAnsi="Arial" w:cs="Arial"/>
              </w:rPr>
              <w:t>29</w:t>
            </w:r>
          </w:p>
        </w:tc>
      </w:tr>
    </w:tbl>
    <w:p w14:paraId="49672CD4" w14:textId="77777777" w:rsidR="005071EE" w:rsidRPr="00567A72" w:rsidRDefault="005071EE" w:rsidP="005071EE">
      <w:pPr>
        <w:rPr>
          <w:rFonts w:ascii="Arial" w:hAnsi="Arial" w:cs="Arial"/>
          <w:b/>
          <w:bCs/>
        </w:rPr>
      </w:pPr>
    </w:p>
    <w:p w14:paraId="162FA9D8" w14:textId="77777777" w:rsidR="005071EE" w:rsidRPr="00567A72" w:rsidRDefault="005071EE" w:rsidP="005071EE">
      <w:pPr>
        <w:rPr>
          <w:rFonts w:ascii="Arial" w:hAnsi="Arial" w:cs="Arial"/>
          <w:b/>
          <w:bCs/>
        </w:rPr>
      </w:pPr>
      <w:r w:rsidRPr="00567A72">
        <w:rPr>
          <w:rFonts w:ascii="Arial" w:hAnsi="Arial" w:cs="Arial"/>
          <w:b/>
          <w:bCs/>
        </w:rPr>
        <w:t>Revision History:</w:t>
      </w:r>
    </w:p>
    <w:p w14:paraId="4AD2EE54" w14:textId="77777777" w:rsidR="009D13AC" w:rsidRPr="00567A72" w:rsidRDefault="009D13AC" w:rsidP="005071EE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071EE" w:rsidRPr="00567A72" w14:paraId="48E56B1D" w14:textId="77777777" w:rsidTr="00CE3B9B">
        <w:tc>
          <w:tcPr>
            <w:tcW w:w="2337" w:type="dxa"/>
          </w:tcPr>
          <w:p w14:paraId="3D937B5E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Revision Date</w:t>
            </w:r>
          </w:p>
        </w:tc>
        <w:tc>
          <w:tcPr>
            <w:tcW w:w="2337" w:type="dxa"/>
          </w:tcPr>
          <w:p w14:paraId="5DF08BF4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 xml:space="preserve">Revision </w:t>
            </w:r>
          </w:p>
        </w:tc>
        <w:tc>
          <w:tcPr>
            <w:tcW w:w="2338" w:type="dxa"/>
          </w:tcPr>
          <w:p w14:paraId="7036026E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Previous Version</w:t>
            </w:r>
          </w:p>
        </w:tc>
        <w:tc>
          <w:tcPr>
            <w:tcW w:w="2338" w:type="dxa"/>
          </w:tcPr>
          <w:p w14:paraId="63081A4A" w14:textId="77777777" w:rsidR="005071EE" w:rsidRPr="00567A72" w:rsidRDefault="005071EE" w:rsidP="00CE3B9B">
            <w:pPr>
              <w:rPr>
                <w:rFonts w:ascii="Arial" w:hAnsi="Arial" w:cs="Arial"/>
                <w:b/>
                <w:bCs/>
              </w:rPr>
            </w:pPr>
            <w:r w:rsidRPr="00567A72">
              <w:rPr>
                <w:rFonts w:ascii="Arial" w:hAnsi="Arial" w:cs="Arial"/>
                <w:b/>
                <w:bCs/>
              </w:rPr>
              <w:t>Description of Revision</w:t>
            </w:r>
          </w:p>
        </w:tc>
      </w:tr>
      <w:tr w:rsidR="005071EE" w:rsidRPr="00567A72" w14:paraId="0DB37BE0" w14:textId="77777777" w:rsidTr="00CE3B9B">
        <w:tc>
          <w:tcPr>
            <w:tcW w:w="2337" w:type="dxa"/>
          </w:tcPr>
          <w:p w14:paraId="244B1665" w14:textId="44DD5C4D" w:rsidR="005071EE" w:rsidRPr="00567A72" w:rsidRDefault="000E355D" w:rsidP="00CE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10/03/2022</w:t>
            </w:r>
          </w:p>
        </w:tc>
        <w:tc>
          <w:tcPr>
            <w:tcW w:w="2337" w:type="dxa"/>
          </w:tcPr>
          <w:p w14:paraId="6FA6F8E1" w14:textId="190DDBF1" w:rsidR="005071EE" w:rsidRPr="00567A72" w:rsidRDefault="009D13AC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</w:tcPr>
          <w:p w14:paraId="73A6C7EC" w14:textId="21B8B742" w:rsidR="005071EE" w:rsidRPr="00567A72" w:rsidRDefault="00FB13E6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</w:tcPr>
          <w:p w14:paraId="21198CAA" w14:textId="77777777" w:rsidR="005071EE" w:rsidRPr="00567A72" w:rsidRDefault="00FB13E6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Re-draft:</w:t>
            </w:r>
          </w:p>
          <w:p w14:paraId="71CF76DC" w14:textId="77777777" w:rsidR="00FB13E6" w:rsidRPr="00567A72" w:rsidRDefault="00FB13E6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- Multiple amendments</w:t>
            </w:r>
          </w:p>
          <w:p w14:paraId="279C6AA5" w14:textId="77777777" w:rsidR="00FB13E6" w:rsidRPr="00567A72" w:rsidRDefault="00FB13E6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- Multiple additional information</w:t>
            </w:r>
          </w:p>
          <w:p w14:paraId="6050900F" w14:textId="7E4A2E56" w:rsidR="00980EC1" w:rsidRPr="00567A72" w:rsidRDefault="00980EC1" w:rsidP="00CE3B9B">
            <w:pPr>
              <w:rPr>
                <w:rFonts w:ascii="Arial" w:hAnsi="Arial" w:cs="Arial"/>
              </w:rPr>
            </w:pPr>
            <w:r w:rsidRPr="00567A72">
              <w:rPr>
                <w:rFonts w:ascii="Arial" w:hAnsi="Arial" w:cs="Arial"/>
              </w:rPr>
              <w:t>- Policy Document Control</w:t>
            </w:r>
          </w:p>
        </w:tc>
      </w:tr>
      <w:tr w:rsidR="005071EE" w:rsidRPr="00567A72" w14:paraId="4B23974F" w14:textId="77777777" w:rsidTr="00CE3B9B">
        <w:tc>
          <w:tcPr>
            <w:tcW w:w="2337" w:type="dxa"/>
          </w:tcPr>
          <w:p w14:paraId="39A3ED7C" w14:textId="2E6980B7" w:rsidR="005071EE" w:rsidRPr="00567A72" w:rsidRDefault="009E351C" w:rsidP="00CE3B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2337" w:type="dxa"/>
          </w:tcPr>
          <w:p w14:paraId="60DA6EDC" w14:textId="138A47F5" w:rsidR="005071EE" w:rsidRPr="00567A72" w:rsidRDefault="009E351C" w:rsidP="00CE3B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38" w:type="dxa"/>
          </w:tcPr>
          <w:p w14:paraId="36DBCC55" w14:textId="6E8A226D" w:rsidR="005071EE" w:rsidRPr="00567A72" w:rsidRDefault="009E351C" w:rsidP="00CE3B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38" w:type="dxa"/>
          </w:tcPr>
          <w:p w14:paraId="293AADA0" w14:textId="710AF847" w:rsidR="005071EE" w:rsidRPr="00567A72" w:rsidRDefault="009E351C" w:rsidP="00CE3B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</w:t>
            </w:r>
            <w:r w:rsidR="00C1438A">
              <w:rPr>
                <w:rFonts w:ascii="Arial" w:hAnsi="Arial" w:cs="Arial"/>
                <w:b/>
                <w:bCs/>
              </w:rPr>
              <w:t>, with minor amendments to text made.</w:t>
            </w:r>
          </w:p>
        </w:tc>
      </w:tr>
    </w:tbl>
    <w:p w14:paraId="2F7096C7" w14:textId="77777777" w:rsidR="005071EE" w:rsidRPr="00567A72" w:rsidRDefault="005071EE" w:rsidP="005071EE">
      <w:pPr>
        <w:rPr>
          <w:rFonts w:ascii="Arial" w:hAnsi="Arial" w:cs="Arial"/>
          <w:b/>
          <w:bCs/>
        </w:rPr>
      </w:pPr>
    </w:p>
    <w:sdt>
      <w:sdtPr>
        <w:rPr>
          <w:rFonts w:ascii="Arial" w:eastAsia="MS Mincho" w:hAnsi="Arial" w:cs="Arial"/>
          <w:color w:val="auto"/>
          <w:sz w:val="24"/>
          <w:szCs w:val="24"/>
          <w:lang w:val="en-GB" w:eastAsia="en-GB"/>
        </w:rPr>
        <w:id w:val="13463731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5BC6B7" w14:textId="77777777" w:rsidR="00EA21F6" w:rsidRDefault="00EA21F6">
          <w:pPr>
            <w:pStyle w:val="TOCHeading"/>
            <w:rPr>
              <w:rFonts w:ascii="Arial" w:eastAsia="MS Mincho" w:hAnsi="Arial" w:cs="Arial"/>
              <w:color w:val="auto"/>
              <w:sz w:val="24"/>
              <w:szCs w:val="24"/>
              <w:lang w:val="en-GB" w:eastAsia="en-GB"/>
            </w:rPr>
          </w:pPr>
        </w:p>
        <w:p w14:paraId="554D79A8" w14:textId="77777777" w:rsidR="00EA21F6" w:rsidRDefault="00EA21F6">
          <w:pPr>
            <w:spacing w:after="160" w:line="259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br w:type="page"/>
          </w:r>
        </w:p>
        <w:p w14:paraId="58AC8276" w14:textId="4FE3129A" w:rsidR="00431031" w:rsidRPr="00567A72" w:rsidRDefault="00431031">
          <w:pPr>
            <w:pStyle w:val="TOCHeading"/>
            <w:rPr>
              <w:rFonts w:ascii="Arial" w:hAnsi="Arial" w:cs="Arial"/>
              <w:color w:val="auto"/>
              <w:sz w:val="24"/>
              <w:szCs w:val="24"/>
            </w:rPr>
          </w:pPr>
          <w:r w:rsidRPr="00567A72">
            <w:rPr>
              <w:rFonts w:ascii="Arial" w:hAnsi="Arial" w:cs="Arial"/>
              <w:color w:val="auto"/>
              <w:sz w:val="24"/>
              <w:szCs w:val="24"/>
            </w:rPr>
            <w:lastRenderedPageBreak/>
            <w:t>Policy Contents:</w:t>
          </w:r>
        </w:p>
        <w:p w14:paraId="63E89387" w14:textId="77777777" w:rsidR="00E5080A" w:rsidRPr="00567A72" w:rsidRDefault="00E5080A" w:rsidP="00E5080A">
          <w:pPr>
            <w:rPr>
              <w:rFonts w:ascii="Arial" w:hAnsi="Arial" w:cs="Arial"/>
              <w:lang w:val="en-US" w:eastAsia="en-US"/>
            </w:rPr>
          </w:pPr>
        </w:p>
        <w:p w14:paraId="042E3E54" w14:textId="16407A69" w:rsidR="005A2F3D" w:rsidRDefault="0043103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67A72">
            <w:rPr>
              <w:rFonts w:ascii="Arial" w:hAnsi="Arial" w:cs="Arial"/>
            </w:rPr>
            <w:fldChar w:fldCharType="begin"/>
          </w:r>
          <w:r w:rsidRPr="00567A72">
            <w:rPr>
              <w:rFonts w:ascii="Arial" w:hAnsi="Arial" w:cs="Arial"/>
            </w:rPr>
            <w:instrText xml:space="preserve"> TOC \o "1-3" \h \z \u </w:instrText>
          </w:r>
          <w:r w:rsidRPr="00567A72">
            <w:rPr>
              <w:rFonts w:ascii="Arial" w:hAnsi="Arial" w:cs="Arial"/>
            </w:rPr>
            <w:fldChar w:fldCharType="separate"/>
          </w:r>
          <w:hyperlink w:anchor="_Toc105404262" w:history="1">
            <w:r w:rsidR="005A2F3D" w:rsidRPr="0055100B">
              <w:rPr>
                <w:rStyle w:val="Hyperlink"/>
                <w:rFonts w:ascii="Arial" w:hAnsi="Arial" w:cs="Arial"/>
                <w:noProof/>
              </w:rPr>
              <w:t>1.</w:t>
            </w:r>
            <w:r w:rsidR="005A2F3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A2F3D" w:rsidRPr="0055100B">
              <w:rPr>
                <w:rStyle w:val="Hyperlink"/>
                <w:rFonts w:ascii="Arial" w:hAnsi="Arial" w:cs="Arial"/>
                <w:noProof/>
              </w:rPr>
              <w:t>Definitions:</w:t>
            </w:r>
            <w:r w:rsidR="005A2F3D">
              <w:rPr>
                <w:noProof/>
                <w:webHidden/>
              </w:rPr>
              <w:tab/>
            </w:r>
            <w:r w:rsidR="005A2F3D">
              <w:rPr>
                <w:noProof/>
                <w:webHidden/>
              </w:rPr>
              <w:fldChar w:fldCharType="begin"/>
            </w:r>
            <w:r w:rsidR="005A2F3D">
              <w:rPr>
                <w:noProof/>
                <w:webHidden/>
              </w:rPr>
              <w:instrText xml:space="preserve"> PAGEREF _Toc105404262 \h </w:instrText>
            </w:r>
            <w:r w:rsidR="005A2F3D">
              <w:rPr>
                <w:noProof/>
                <w:webHidden/>
              </w:rPr>
            </w:r>
            <w:r w:rsidR="005A2F3D"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4</w:t>
            </w:r>
            <w:r w:rsidR="005A2F3D">
              <w:rPr>
                <w:noProof/>
                <w:webHidden/>
              </w:rPr>
              <w:fldChar w:fldCharType="end"/>
            </w:r>
          </w:hyperlink>
        </w:p>
        <w:p w14:paraId="7D19BC48" w14:textId="45658547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63" w:history="1">
            <w:r w:rsidRPr="0055100B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Policy Introduction &amp; Statement: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916F5" w14:textId="1C27573F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64" w:history="1">
            <w:r w:rsidRPr="0055100B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Policy Purpose: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29822" w14:textId="4E5C3943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65" w:history="1">
            <w:r w:rsidRPr="0055100B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Scope: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3361A" w14:textId="7C5B4423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66" w:history="1">
            <w:r w:rsidRPr="0055100B">
              <w:rPr>
                <w:rStyle w:val="Hyperlink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Responsibilities</w:t>
            </w:r>
            <w:r w:rsidRPr="0055100B">
              <w:rPr>
                <w:rStyle w:val="Hyperlink"/>
                <w:rFonts w:ascii="Arial" w:hAnsi="Arial" w:cs="Arial"/>
                <w:b/>
                <w:bCs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F7710" w14:textId="66B8B4ED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67" w:history="1">
            <w:r w:rsidRPr="0055100B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Data Protection Principles: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75EB5" w14:textId="7D59993D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68" w:history="1">
            <w:r w:rsidRPr="0055100B">
              <w:rPr>
                <w:rStyle w:val="Hyperlink"/>
                <w:rFonts w:ascii="Arial" w:hAnsi="Arial" w:cs="Arial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Data Protection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8FA94" w14:textId="73619B64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69" w:history="1">
            <w:r w:rsidRPr="0055100B">
              <w:rPr>
                <w:rStyle w:val="Hyperlink"/>
                <w:rFonts w:ascii="Arial" w:hAnsi="Arial" w:cs="Arial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Data Protection by Design &amp; Default: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1DBC6" w14:textId="63E89EA4" w:rsidR="005A2F3D" w:rsidRDefault="005A2F3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70" w:history="1">
            <w:r w:rsidRPr="0055100B">
              <w:rPr>
                <w:rStyle w:val="Hyperlink"/>
                <w:rFonts w:ascii="Arial" w:hAnsi="Arial" w:cs="Arial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Personal Data Breaches: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93D3A" w14:textId="16E2B067" w:rsidR="005A2F3D" w:rsidRDefault="005A2F3D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71" w:history="1">
            <w:r w:rsidRPr="0055100B">
              <w:rPr>
                <w:rStyle w:val="Hyperlink"/>
                <w:rFonts w:ascii="Arial" w:hAnsi="Arial" w:cs="Arial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Complaints: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ED57B" w14:textId="4548ADE6" w:rsidR="005A2F3D" w:rsidRDefault="005A2F3D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72" w:history="1">
            <w:r w:rsidRPr="0055100B">
              <w:rPr>
                <w:rStyle w:val="Hyperlink"/>
                <w:rFonts w:ascii="Arial" w:hAnsi="Arial" w:cs="Arial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Contacts: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08975" w14:textId="213B0074" w:rsidR="005A2F3D" w:rsidRDefault="005A2F3D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5404273" w:history="1">
            <w:r w:rsidRPr="0055100B">
              <w:rPr>
                <w:rStyle w:val="Hyperlink"/>
                <w:rFonts w:ascii="Arial" w:hAnsi="Arial" w:cs="Arial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5100B">
              <w:rPr>
                <w:rStyle w:val="Hyperlink"/>
                <w:rFonts w:ascii="Arial" w:hAnsi="Arial" w:cs="Arial"/>
                <w:noProof/>
              </w:rPr>
              <w:t>Review: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_Toc105404273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5D2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5D2D0" w14:textId="74E602B3" w:rsidR="00431031" w:rsidRPr="00567A72" w:rsidRDefault="00431031">
          <w:pPr>
            <w:rPr>
              <w:rFonts w:ascii="Arial" w:hAnsi="Arial" w:cs="Arial"/>
            </w:rPr>
          </w:pPr>
          <w:r w:rsidRPr="00567A72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9D9DE0D" w14:textId="77777777" w:rsidR="00CE3D6E" w:rsidRPr="00567A72" w:rsidRDefault="00CE3D6E" w:rsidP="005071EE">
      <w:pPr>
        <w:rPr>
          <w:rFonts w:ascii="Arial" w:hAnsi="Arial" w:cs="Arial"/>
          <w:b/>
          <w:bCs/>
        </w:rPr>
      </w:pPr>
    </w:p>
    <w:p w14:paraId="11EE55F6" w14:textId="77777777" w:rsidR="00EA21F6" w:rsidRDefault="00EA21F6">
      <w:pPr>
        <w:spacing w:after="160" w:line="259" w:lineRule="auto"/>
        <w:rPr>
          <w:rFonts w:ascii="Arial" w:eastAsiaTheme="majorEastAsia" w:hAnsi="Arial" w:cs="Arial"/>
        </w:rPr>
      </w:pPr>
      <w:bookmarkStart w:id="0" w:name="_Toc105404262"/>
      <w:r>
        <w:rPr>
          <w:rFonts w:ascii="Arial" w:hAnsi="Arial" w:cs="Arial"/>
        </w:rPr>
        <w:br w:type="page"/>
      </w:r>
    </w:p>
    <w:p w14:paraId="4B8198D4" w14:textId="18410876" w:rsidR="00BD7065" w:rsidRPr="00F1444B" w:rsidRDefault="003C3CE2" w:rsidP="00CE3D6E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F1444B">
        <w:rPr>
          <w:rFonts w:ascii="Arial" w:hAnsi="Arial" w:cs="Arial"/>
          <w:color w:val="auto"/>
          <w:sz w:val="24"/>
          <w:szCs w:val="24"/>
        </w:rPr>
        <w:lastRenderedPageBreak/>
        <w:t>Definitions:</w:t>
      </w:r>
      <w:bookmarkEnd w:id="0"/>
    </w:p>
    <w:p w14:paraId="657F6165" w14:textId="77777777" w:rsidR="003C3CE2" w:rsidRPr="00567A72" w:rsidRDefault="003C3CE2" w:rsidP="003C3CE2">
      <w:pPr>
        <w:rPr>
          <w:rFonts w:ascii="Arial" w:hAnsi="Arial" w:cs="Arial"/>
        </w:rPr>
      </w:pPr>
    </w:p>
    <w:p w14:paraId="0AAF70D2" w14:textId="57B90E5C" w:rsidR="003C3CE2" w:rsidRPr="00567A72" w:rsidRDefault="001E2F6D" w:rsidP="003C3C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  <w:i/>
          <w:iCs/>
          <w:u w:val="single"/>
        </w:rPr>
        <w:t>UK</w:t>
      </w:r>
      <w:r w:rsidR="003F6532" w:rsidRPr="00567A72">
        <w:rPr>
          <w:rFonts w:ascii="Arial" w:hAnsi="Arial" w:cs="Arial"/>
          <w:i/>
          <w:iCs/>
          <w:u w:val="single"/>
        </w:rPr>
        <w:t xml:space="preserve"> General Data Protection Regulations (‘UK GDPR’)</w:t>
      </w:r>
      <w:r w:rsidR="00EC70FB" w:rsidRPr="00567A72">
        <w:rPr>
          <w:rFonts w:ascii="Arial" w:hAnsi="Arial" w:cs="Arial"/>
          <w:i/>
          <w:iCs/>
          <w:u w:val="single"/>
        </w:rPr>
        <w:t>/Data Protection Act 2018 (‘DPA 2018</w:t>
      </w:r>
      <w:r w:rsidR="00A73A96" w:rsidRPr="00567A72">
        <w:rPr>
          <w:rFonts w:ascii="Arial" w:hAnsi="Arial" w:cs="Arial"/>
          <w:i/>
          <w:iCs/>
          <w:u w:val="single"/>
        </w:rPr>
        <w:t>’)</w:t>
      </w:r>
      <w:r w:rsidR="00A73A96" w:rsidRPr="00567A72">
        <w:rPr>
          <w:rFonts w:ascii="Arial" w:hAnsi="Arial" w:cs="Arial"/>
        </w:rPr>
        <w:t xml:space="preserve"> –</w:t>
      </w:r>
      <w:r w:rsidR="003C3CE2" w:rsidRPr="00567A72">
        <w:rPr>
          <w:rFonts w:ascii="Arial" w:hAnsi="Arial" w:cs="Arial"/>
        </w:rPr>
        <w:t xml:space="preserve"> </w:t>
      </w:r>
      <w:r w:rsidR="007D30D9" w:rsidRPr="00567A72">
        <w:rPr>
          <w:rFonts w:ascii="Arial" w:hAnsi="Arial" w:cs="Arial"/>
        </w:rPr>
        <w:t>In effect, these are r</w:t>
      </w:r>
      <w:r w:rsidR="004B4396" w:rsidRPr="00567A72">
        <w:rPr>
          <w:rFonts w:ascii="Arial" w:hAnsi="Arial" w:cs="Arial"/>
        </w:rPr>
        <w:t>egulation</w:t>
      </w:r>
      <w:r w:rsidR="00EC70FB" w:rsidRPr="00567A72">
        <w:rPr>
          <w:rFonts w:ascii="Arial" w:hAnsi="Arial" w:cs="Arial"/>
        </w:rPr>
        <w:t>s</w:t>
      </w:r>
      <w:r w:rsidR="004B4396" w:rsidRPr="00567A72">
        <w:rPr>
          <w:rFonts w:ascii="Arial" w:hAnsi="Arial" w:cs="Arial"/>
        </w:rPr>
        <w:t xml:space="preserve"> that lay down rules relating to the</w:t>
      </w:r>
      <w:r w:rsidR="006A2140" w:rsidRPr="00567A72">
        <w:rPr>
          <w:rFonts w:ascii="Arial" w:hAnsi="Arial" w:cs="Arial"/>
        </w:rPr>
        <w:t xml:space="preserve"> protection of natural persons with regard to the processing of personal </w:t>
      </w:r>
      <w:r w:rsidR="00620292" w:rsidRPr="00567A72">
        <w:rPr>
          <w:rFonts w:ascii="Arial" w:hAnsi="Arial" w:cs="Arial"/>
        </w:rPr>
        <w:t>data</w:t>
      </w:r>
      <w:r w:rsidR="006A2140" w:rsidRPr="00567A72">
        <w:rPr>
          <w:rFonts w:ascii="Arial" w:hAnsi="Arial" w:cs="Arial"/>
        </w:rPr>
        <w:t xml:space="preserve"> and rules relating to the free movement of personal data.</w:t>
      </w:r>
    </w:p>
    <w:p w14:paraId="78E438C6" w14:textId="77777777" w:rsidR="00B410BA" w:rsidRPr="00567A72" w:rsidRDefault="00B410BA" w:rsidP="00B410BA">
      <w:pPr>
        <w:pStyle w:val="ListParagraph"/>
        <w:ind w:left="1080"/>
        <w:rPr>
          <w:rFonts w:ascii="Arial" w:hAnsi="Arial" w:cs="Arial"/>
        </w:rPr>
      </w:pPr>
    </w:p>
    <w:p w14:paraId="45BE375F" w14:textId="75992EC1" w:rsidR="002B232E" w:rsidRPr="00567A72" w:rsidRDefault="00EC70FB" w:rsidP="003C3C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  <w:i/>
          <w:iCs/>
          <w:u w:val="single"/>
        </w:rPr>
        <w:t>Personal Data</w:t>
      </w:r>
      <w:r w:rsidRPr="00567A72">
        <w:rPr>
          <w:rFonts w:ascii="Arial" w:hAnsi="Arial" w:cs="Arial"/>
        </w:rPr>
        <w:t xml:space="preserve"> </w:t>
      </w:r>
      <w:r w:rsidR="00244484" w:rsidRPr="00567A72">
        <w:rPr>
          <w:rFonts w:ascii="Arial" w:hAnsi="Arial" w:cs="Arial"/>
        </w:rPr>
        <w:t>–</w:t>
      </w:r>
      <w:r w:rsidRPr="00567A72">
        <w:rPr>
          <w:rFonts w:ascii="Arial" w:hAnsi="Arial" w:cs="Arial"/>
        </w:rPr>
        <w:t xml:space="preserve"> </w:t>
      </w:r>
      <w:r w:rsidR="00244484" w:rsidRPr="00567A72">
        <w:rPr>
          <w:rFonts w:ascii="Arial" w:hAnsi="Arial" w:cs="Arial"/>
        </w:rPr>
        <w:t xml:space="preserve">Any information </w:t>
      </w:r>
      <w:r w:rsidR="00172927" w:rsidRPr="00567A72">
        <w:rPr>
          <w:rFonts w:ascii="Arial" w:hAnsi="Arial" w:cs="Arial"/>
        </w:rPr>
        <w:t>relating to an identified or identifiable natural person (‘data subject’)</w:t>
      </w:r>
      <w:r w:rsidR="008035DB" w:rsidRPr="00567A72">
        <w:rPr>
          <w:rFonts w:ascii="Arial" w:hAnsi="Arial" w:cs="Arial"/>
        </w:rPr>
        <w:t>; [directly or indirectly identified]</w:t>
      </w:r>
      <w:r w:rsidR="008D1C7E" w:rsidRPr="00567A72">
        <w:rPr>
          <w:rFonts w:ascii="Arial" w:hAnsi="Arial" w:cs="Arial"/>
        </w:rPr>
        <w:t xml:space="preserve">, in particular by reference to an identifier such as a name, an identification number, location data, an online identifier or to one or more factors specific to the physical, </w:t>
      </w:r>
      <w:r w:rsidR="00B2110A" w:rsidRPr="00567A72">
        <w:rPr>
          <w:rFonts w:ascii="Arial" w:hAnsi="Arial" w:cs="Arial"/>
        </w:rPr>
        <w:t>physiological, genetic, mental, economic, cultural or social identi</w:t>
      </w:r>
      <w:r w:rsidR="00A64B07" w:rsidRPr="00567A72">
        <w:rPr>
          <w:rFonts w:ascii="Arial" w:hAnsi="Arial" w:cs="Arial"/>
        </w:rPr>
        <w:t>ty of that natural person.</w:t>
      </w:r>
    </w:p>
    <w:p w14:paraId="7CE4FDA7" w14:textId="77777777" w:rsidR="00B410BA" w:rsidRPr="00567A72" w:rsidRDefault="00B410BA" w:rsidP="00B410BA">
      <w:pPr>
        <w:rPr>
          <w:rFonts w:ascii="Arial" w:hAnsi="Arial" w:cs="Arial"/>
        </w:rPr>
      </w:pPr>
    </w:p>
    <w:p w14:paraId="49CD92B9" w14:textId="2773A7B2" w:rsidR="00B410BA" w:rsidRDefault="00A64B07" w:rsidP="00B410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  <w:i/>
          <w:iCs/>
          <w:u w:val="single"/>
        </w:rPr>
        <w:t xml:space="preserve">Special Category data </w:t>
      </w:r>
      <w:r w:rsidR="00B9402D" w:rsidRPr="00567A72">
        <w:rPr>
          <w:rFonts w:ascii="Arial" w:hAnsi="Arial" w:cs="Arial"/>
        </w:rPr>
        <w:t>–</w:t>
      </w:r>
      <w:r w:rsidR="002A3A7B" w:rsidRPr="00567A72">
        <w:rPr>
          <w:rFonts w:ascii="Arial" w:hAnsi="Arial" w:cs="Arial"/>
        </w:rPr>
        <w:t xml:space="preserve"> P</w:t>
      </w:r>
      <w:r w:rsidR="00B9402D" w:rsidRPr="00567A72">
        <w:rPr>
          <w:rFonts w:ascii="Arial" w:hAnsi="Arial" w:cs="Arial"/>
        </w:rPr>
        <w:t xml:space="preserve">ersonal data </w:t>
      </w:r>
      <w:r w:rsidR="00473D43" w:rsidRPr="00567A72">
        <w:rPr>
          <w:rFonts w:ascii="Arial" w:hAnsi="Arial" w:cs="Arial"/>
        </w:rPr>
        <w:t>that is of a more sensitive nature, such as</w:t>
      </w:r>
      <w:r w:rsidR="00857DD1">
        <w:rPr>
          <w:rFonts w:ascii="Arial" w:hAnsi="Arial" w:cs="Arial"/>
        </w:rPr>
        <w:t>:</w:t>
      </w:r>
    </w:p>
    <w:p w14:paraId="74B3DE82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color w:val="000000"/>
        </w:rPr>
        <w:t>personal data revealing </w:t>
      </w:r>
      <w:r w:rsidRPr="00857DD1">
        <w:rPr>
          <w:rFonts w:ascii="Arial" w:eastAsia="Times New Roman" w:hAnsi="Arial" w:cs="Arial"/>
          <w:b/>
          <w:bCs/>
          <w:color w:val="000000"/>
        </w:rPr>
        <w:t>racial or ethnic origin</w:t>
      </w:r>
      <w:r w:rsidRPr="00857DD1">
        <w:rPr>
          <w:rFonts w:ascii="Arial" w:eastAsia="Times New Roman" w:hAnsi="Arial" w:cs="Arial"/>
          <w:color w:val="000000"/>
        </w:rPr>
        <w:t>;</w:t>
      </w:r>
    </w:p>
    <w:p w14:paraId="336C106C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color w:val="000000"/>
        </w:rPr>
        <w:t>personal data revealing </w:t>
      </w:r>
      <w:r w:rsidRPr="00857DD1">
        <w:rPr>
          <w:rFonts w:ascii="Arial" w:eastAsia="Times New Roman" w:hAnsi="Arial" w:cs="Arial"/>
          <w:b/>
          <w:bCs/>
          <w:color w:val="000000"/>
        </w:rPr>
        <w:t>political opinions</w:t>
      </w:r>
      <w:r w:rsidRPr="00857DD1">
        <w:rPr>
          <w:rFonts w:ascii="Arial" w:eastAsia="Times New Roman" w:hAnsi="Arial" w:cs="Arial"/>
          <w:color w:val="000000"/>
        </w:rPr>
        <w:t>;</w:t>
      </w:r>
    </w:p>
    <w:p w14:paraId="53BEC7FD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color w:val="000000"/>
        </w:rPr>
        <w:t>personal data revealing </w:t>
      </w:r>
      <w:r w:rsidRPr="00857DD1">
        <w:rPr>
          <w:rFonts w:ascii="Arial" w:eastAsia="Times New Roman" w:hAnsi="Arial" w:cs="Arial"/>
          <w:b/>
          <w:bCs/>
          <w:color w:val="000000"/>
        </w:rPr>
        <w:t>religious or philosophical beliefs</w:t>
      </w:r>
      <w:r w:rsidRPr="00857DD1">
        <w:rPr>
          <w:rFonts w:ascii="Arial" w:eastAsia="Times New Roman" w:hAnsi="Arial" w:cs="Arial"/>
          <w:color w:val="000000"/>
        </w:rPr>
        <w:t>;</w:t>
      </w:r>
    </w:p>
    <w:p w14:paraId="590B1D0F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color w:val="000000"/>
        </w:rPr>
        <w:t>personal data revealing </w:t>
      </w:r>
      <w:r w:rsidRPr="00857DD1">
        <w:rPr>
          <w:rFonts w:ascii="Arial" w:eastAsia="Times New Roman" w:hAnsi="Arial" w:cs="Arial"/>
          <w:b/>
          <w:bCs/>
          <w:color w:val="000000"/>
        </w:rPr>
        <w:t>trade union membership</w:t>
      </w:r>
      <w:r w:rsidRPr="00857DD1">
        <w:rPr>
          <w:rFonts w:ascii="Arial" w:eastAsia="Times New Roman" w:hAnsi="Arial" w:cs="Arial"/>
          <w:color w:val="000000"/>
        </w:rPr>
        <w:t>;</w:t>
      </w:r>
    </w:p>
    <w:p w14:paraId="1A66B4B9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b/>
          <w:bCs/>
          <w:color w:val="000000"/>
        </w:rPr>
        <w:t>genetic data</w:t>
      </w:r>
      <w:r w:rsidRPr="00857DD1">
        <w:rPr>
          <w:rFonts w:ascii="Arial" w:eastAsia="Times New Roman" w:hAnsi="Arial" w:cs="Arial"/>
          <w:color w:val="000000"/>
        </w:rPr>
        <w:t>;</w:t>
      </w:r>
    </w:p>
    <w:p w14:paraId="712FE2BD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b/>
          <w:bCs/>
          <w:color w:val="000000"/>
        </w:rPr>
        <w:t>biometric data</w:t>
      </w:r>
      <w:r w:rsidRPr="00857DD1">
        <w:rPr>
          <w:rFonts w:ascii="Arial" w:eastAsia="Times New Roman" w:hAnsi="Arial" w:cs="Arial"/>
          <w:color w:val="000000"/>
        </w:rPr>
        <w:t> (where used for identification purposes);</w:t>
      </w:r>
    </w:p>
    <w:p w14:paraId="551A5C14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color w:val="000000"/>
        </w:rPr>
        <w:t>data concerning </w:t>
      </w:r>
      <w:r w:rsidRPr="00857DD1">
        <w:rPr>
          <w:rFonts w:ascii="Arial" w:eastAsia="Times New Roman" w:hAnsi="Arial" w:cs="Arial"/>
          <w:b/>
          <w:bCs/>
          <w:color w:val="000000"/>
        </w:rPr>
        <w:t>health</w:t>
      </w:r>
      <w:r w:rsidRPr="00857DD1">
        <w:rPr>
          <w:rFonts w:ascii="Arial" w:eastAsia="Times New Roman" w:hAnsi="Arial" w:cs="Arial"/>
          <w:color w:val="000000"/>
        </w:rPr>
        <w:t>;</w:t>
      </w:r>
    </w:p>
    <w:p w14:paraId="6F4B4900" w14:textId="77777777" w:rsidR="00857DD1" w:rsidRPr="00857DD1" w:rsidRDefault="00857DD1" w:rsidP="00857DD1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color w:val="000000"/>
        </w:rPr>
        <w:t>data concerning a person’s </w:t>
      </w:r>
      <w:r w:rsidRPr="00857DD1">
        <w:rPr>
          <w:rFonts w:ascii="Arial" w:eastAsia="Times New Roman" w:hAnsi="Arial" w:cs="Arial"/>
          <w:b/>
          <w:bCs/>
          <w:color w:val="000000"/>
        </w:rPr>
        <w:t>sex life</w:t>
      </w:r>
      <w:r w:rsidRPr="00857DD1">
        <w:rPr>
          <w:rFonts w:ascii="Arial" w:eastAsia="Times New Roman" w:hAnsi="Arial" w:cs="Arial"/>
          <w:color w:val="000000"/>
        </w:rPr>
        <w:t>; and</w:t>
      </w:r>
    </w:p>
    <w:p w14:paraId="3CBD200D" w14:textId="428A4D06" w:rsidR="00B410BA" w:rsidRPr="00857DD1" w:rsidRDefault="00857DD1" w:rsidP="00B410BA">
      <w:pPr>
        <w:numPr>
          <w:ilvl w:val="0"/>
          <w:numId w:val="3"/>
        </w:numPr>
        <w:shd w:val="clear" w:color="auto" w:fill="FFFFFF"/>
        <w:spacing w:before="120" w:after="100" w:afterAutospacing="1"/>
        <w:rPr>
          <w:rFonts w:ascii="Arial" w:eastAsia="Times New Roman" w:hAnsi="Arial" w:cs="Arial"/>
          <w:color w:val="000000"/>
        </w:rPr>
      </w:pPr>
      <w:r w:rsidRPr="00857DD1">
        <w:rPr>
          <w:rFonts w:ascii="Arial" w:eastAsia="Times New Roman" w:hAnsi="Arial" w:cs="Arial"/>
          <w:color w:val="000000"/>
        </w:rPr>
        <w:t>data concerning a person’s </w:t>
      </w:r>
      <w:r w:rsidRPr="00857DD1">
        <w:rPr>
          <w:rFonts w:ascii="Arial" w:eastAsia="Times New Roman" w:hAnsi="Arial" w:cs="Arial"/>
          <w:b/>
          <w:bCs/>
          <w:color w:val="000000"/>
        </w:rPr>
        <w:t>sexual orientation</w:t>
      </w:r>
      <w:r w:rsidRPr="00857DD1">
        <w:rPr>
          <w:rFonts w:ascii="Arial" w:eastAsia="Times New Roman" w:hAnsi="Arial" w:cs="Arial"/>
          <w:color w:val="000000"/>
        </w:rPr>
        <w:t>.</w:t>
      </w:r>
    </w:p>
    <w:p w14:paraId="156AA80E" w14:textId="587DC0AB" w:rsidR="00E603C1" w:rsidRPr="00567A72" w:rsidRDefault="00E964BC" w:rsidP="003C3C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  <w:i/>
          <w:iCs/>
          <w:u w:val="single"/>
        </w:rPr>
        <w:t xml:space="preserve">Controller </w:t>
      </w:r>
      <w:r w:rsidR="00306531" w:rsidRPr="00567A72">
        <w:rPr>
          <w:rFonts w:ascii="Arial" w:hAnsi="Arial" w:cs="Arial"/>
        </w:rPr>
        <w:t>–</w:t>
      </w:r>
      <w:r w:rsidRPr="00567A72">
        <w:rPr>
          <w:rFonts w:ascii="Arial" w:hAnsi="Arial" w:cs="Arial"/>
        </w:rPr>
        <w:t xml:space="preserve"> </w:t>
      </w:r>
      <w:r w:rsidR="00306531" w:rsidRPr="00567A72">
        <w:rPr>
          <w:rFonts w:ascii="Arial" w:hAnsi="Arial" w:cs="Arial"/>
        </w:rPr>
        <w:t xml:space="preserve">The body which, alone or jointly with other bodies, determines </w:t>
      </w:r>
      <w:r w:rsidR="00AD5A45" w:rsidRPr="00567A72">
        <w:rPr>
          <w:rFonts w:ascii="Arial" w:hAnsi="Arial" w:cs="Arial"/>
        </w:rPr>
        <w:t xml:space="preserve">the purposes and means of </w:t>
      </w:r>
      <w:r w:rsidR="003E780C" w:rsidRPr="00567A72">
        <w:rPr>
          <w:rFonts w:ascii="Arial" w:hAnsi="Arial" w:cs="Arial"/>
        </w:rPr>
        <w:t xml:space="preserve">the </w:t>
      </w:r>
      <w:r w:rsidR="00AD5A45" w:rsidRPr="00567A72">
        <w:rPr>
          <w:rFonts w:ascii="Arial" w:hAnsi="Arial" w:cs="Arial"/>
        </w:rPr>
        <w:t xml:space="preserve">processing </w:t>
      </w:r>
      <w:r w:rsidR="003E780C" w:rsidRPr="00567A72">
        <w:rPr>
          <w:rFonts w:ascii="Arial" w:hAnsi="Arial" w:cs="Arial"/>
        </w:rPr>
        <w:t xml:space="preserve">of </w:t>
      </w:r>
      <w:r w:rsidR="00AD5A45" w:rsidRPr="00567A72">
        <w:rPr>
          <w:rFonts w:ascii="Arial" w:hAnsi="Arial" w:cs="Arial"/>
        </w:rPr>
        <w:t>personal data.</w:t>
      </w:r>
    </w:p>
    <w:p w14:paraId="02E05594" w14:textId="77777777" w:rsidR="00B410BA" w:rsidRPr="00567A72" w:rsidRDefault="00B410BA" w:rsidP="00B410BA">
      <w:pPr>
        <w:rPr>
          <w:rFonts w:ascii="Arial" w:hAnsi="Arial" w:cs="Arial"/>
        </w:rPr>
      </w:pPr>
    </w:p>
    <w:p w14:paraId="30F9DCBA" w14:textId="0D01F912" w:rsidR="00AD5A45" w:rsidRPr="00567A72" w:rsidRDefault="00AD5A45" w:rsidP="003C3C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  <w:i/>
          <w:iCs/>
          <w:u w:val="single"/>
        </w:rPr>
        <w:t xml:space="preserve">Processor </w:t>
      </w:r>
      <w:r w:rsidRPr="00567A72">
        <w:rPr>
          <w:rFonts w:ascii="Arial" w:hAnsi="Arial" w:cs="Arial"/>
        </w:rPr>
        <w:t xml:space="preserve">– The body which </w:t>
      </w:r>
      <w:r w:rsidR="009F6F04" w:rsidRPr="00567A72">
        <w:rPr>
          <w:rFonts w:ascii="Arial" w:hAnsi="Arial" w:cs="Arial"/>
        </w:rPr>
        <w:t>processes personal data on behalf of the controller.</w:t>
      </w:r>
    </w:p>
    <w:p w14:paraId="61B1E605" w14:textId="77777777" w:rsidR="00B410BA" w:rsidRPr="00567A72" w:rsidRDefault="00B410BA" w:rsidP="00B410BA">
      <w:pPr>
        <w:rPr>
          <w:rFonts w:ascii="Arial" w:hAnsi="Arial" w:cs="Arial"/>
        </w:rPr>
      </w:pPr>
    </w:p>
    <w:p w14:paraId="2B98938A" w14:textId="39F6CD68" w:rsidR="00B54381" w:rsidRPr="00567A72" w:rsidRDefault="00B54381" w:rsidP="003C3C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  <w:i/>
          <w:iCs/>
          <w:u w:val="single"/>
        </w:rPr>
        <w:t xml:space="preserve">Third Party </w:t>
      </w:r>
      <w:r w:rsidRPr="00567A72">
        <w:rPr>
          <w:rFonts w:ascii="Arial" w:hAnsi="Arial" w:cs="Arial"/>
        </w:rPr>
        <w:t>– A body other than the data subject</w:t>
      </w:r>
      <w:r w:rsidR="000D0DEC" w:rsidRPr="00567A72">
        <w:rPr>
          <w:rFonts w:ascii="Arial" w:hAnsi="Arial" w:cs="Arial"/>
        </w:rPr>
        <w:t xml:space="preserve">, controller and processor who, under </w:t>
      </w:r>
      <w:r w:rsidR="00285C5E" w:rsidRPr="00567A72">
        <w:rPr>
          <w:rFonts w:ascii="Arial" w:hAnsi="Arial" w:cs="Arial"/>
        </w:rPr>
        <w:t xml:space="preserve">direct authority of the controller or processor, are authorised to process personal data. </w:t>
      </w:r>
    </w:p>
    <w:p w14:paraId="38F743AA" w14:textId="77777777" w:rsidR="00227DA0" w:rsidRPr="00567A72" w:rsidRDefault="00227DA0" w:rsidP="00227DA0">
      <w:pPr>
        <w:pStyle w:val="ListParagraph"/>
        <w:rPr>
          <w:rFonts w:ascii="Arial" w:hAnsi="Arial" w:cs="Arial"/>
        </w:rPr>
      </w:pPr>
    </w:p>
    <w:p w14:paraId="52022FF9" w14:textId="14776933" w:rsidR="00227DA0" w:rsidRDefault="00227DA0" w:rsidP="003C3CE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  <w:i/>
          <w:iCs/>
          <w:u w:val="single"/>
        </w:rPr>
        <w:t>Process</w:t>
      </w:r>
      <w:r w:rsidR="00CB7293">
        <w:rPr>
          <w:rFonts w:ascii="Arial" w:hAnsi="Arial" w:cs="Arial"/>
          <w:i/>
          <w:iCs/>
          <w:u w:val="single"/>
        </w:rPr>
        <w:t>ing</w:t>
      </w:r>
      <w:r w:rsidRPr="00567A72">
        <w:rPr>
          <w:rFonts w:ascii="Arial" w:hAnsi="Arial" w:cs="Arial"/>
          <w:i/>
          <w:iCs/>
          <w:u w:val="single"/>
        </w:rPr>
        <w:t xml:space="preserve"> </w:t>
      </w:r>
      <w:r w:rsidR="004C2B05" w:rsidRPr="00567A72">
        <w:rPr>
          <w:rFonts w:ascii="Arial" w:hAnsi="Arial" w:cs="Arial"/>
          <w:i/>
          <w:iCs/>
        </w:rPr>
        <w:t>–</w:t>
      </w:r>
      <w:r w:rsidRPr="00567A72">
        <w:rPr>
          <w:rFonts w:ascii="Arial" w:hAnsi="Arial" w:cs="Arial"/>
          <w:i/>
          <w:iCs/>
        </w:rPr>
        <w:t xml:space="preserve"> </w:t>
      </w:r>
      <w:r w:rsidR="004C2B05" w:rsidRPr="00567A72">
        <w:rPr>
          <w:rFonts w:ascii="Arial" w:hAnsi="Arial" w:cs="Arial"/>
        </w:rPr>
        <w:t>Covers a wide range of operations performed on personal data, including</w:t>
      </w:r>
      <w:r w:rsidR="00153F12" w:rsidRPr="00567A72">
        <w:rPr>
          <w:rFonts w:ascii="Arial" w:hAnsi="Arial" w:cs="Arial"/>
        </w:rPr>
        <w:t xml:space="preserve"> by</w:t>
      </w:r>
      <w:r w:rsidR="004C2B05" w:rsidRPr="00567A72">
        <w:rPr>
          <w:rFonts w:ascii="Arial" w:hAnsi="Arial" w:cs="Arial"/>
        </w:rPr>
        <w:t xml:space="preserve"> manual or automated means</w:t>
      </w:r>
      <w:r w:rsidR="00153F12" w:rsidRPr="00567A72">
        <w:rPr>
          <w:rFonts w:ascii="Arial" w:hAnsi="Arial" w:cs="Arial"/>
        </w:rPr>
        <w:t>. It includes the collection, recording, organisation, structuring, storage, alteration, retrieval, consultation</w:t>
      </w:r>
      <w:r w:rsidR="007C06D5" w:rsidRPr="00567A72">
        <w:rPr>
          <w:rFonts w:ascii="Arial" w:hAnsi="Arial" w:cs="Arial"/>
        </w:rPr>
        <w:t>, use, disclosure</w:t>
      </w:r>
      <w:r w:rsidR="002165A2" w:rsidRPr="00567A72">
        <w:rPr>
          <w:rFonts w:ascii="Arial" w:hAnsi="Arial" w:cs="Arial"/>
        </w:rPr>
        <w:t xml:space="preserve">, </w:t>
      </w:r>
      <w:r w:rsidR="00A73A96" w:rsidRPr="00567A72">
        <w:rPr>
          <w:rFonts w:ascii="Arial" w:hAnsi="Arial" w:cs="Arial"/>
        </w:rPr>
        <w:t>erasure,</w:t>
      </w:r>
      <w:r w:rsidR="002165A2" w:rsidRPr="00567A72">
        <w:rPr>
          <w:rFonts w:ascii="Arial" w:hAnsi="Arial" w:cs="Arial"/>
        </w:rPr>
        <w:t xml:space="preserve"> or destruction of personal data.</w:t>
      </w:r>
    </w:p>
    <w:p w14:paraId="2D941E7A" w14:textId="77777777" w:rsidR="00B377E8" w:rsidRPr="00B377E8" w:rsidRDefault="00B377E8" w:rsidP="00B377E8">
      <w:pPr>
        <w:pStyle w:val="ListParagraph"/>
        <w:rPr>
          <w:rFonts w:ascii="Arial" w:hAnsi="Arial" w:cs="Arial"/>
        </w:rPr>
      </w:pPr>
    </w:p>
    <w:p w14:paraId="4C3141F5" w14:textId="2471B4FA" w:rsidR="00B377E8" w:rsidRPr="008A405B" w:rsidRDefault="00B377E8" w:rsidP="00B377E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A405B">
        <w:rPr>
          <w:rFonts w:ascii="Arial" w:hAnsi="Arial" w:cs="Arial"/>
          <w:u w:val="single"/>
        </w:rPr>
        <w:lastRenderedPageBreak/>
        <w:t>Data Protection Officer (DPO)</w:t>
      </w:r>
      <w:r w:rsidRPr="008A405B">
        <w:rPr>
          <w:rFonts w:ascii="Arial" w:hAnsi="Arial" w:cs="Arial"/>
        </w:rPr>
        <w:t xml:space="preserve"> – An individual appointed by the controller to assist </w:t>
      </w:r>
      <w:r w:rsidR="00662703">
        <w:rPr>
          <w:rFonts w:ascii="Arial" w:hAnsi="Arial" w:cs="Arial"/>
        </w:rPr>
        <w:t>them</w:t>
      </w:r>
      <w:r w:rsidRPr="008A405B">
        <w:rPr>
          <w:rFonts w:ascii="Arial" w:hAnsi="Arial" w:cs="Arial"/>
        </w:rPr>
        <w:t xml:space="preserve"> monitor internal compliance, inform and advise of a controller’s data protection obligations, provide independent advice regarding Data Protection Impact Assessments and act as a contact point for data subjects and the Information Commissioner’s Office. </w:t>
      </w:r>
    </w:p>
    <w:p w14:paraId="3AAC6427" w14:textId="1266299D" w:rsidR="00C80E39" w:rsidRPr="00F1444B" w:rsidRDefault="00CE3434" w:rsidP="00CE3D6E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1" w:name="_Toc105404263"/>
      <w:r w:rsidRPr="00F1444B">
        <w:rPr>
          <w:rFonts w:ascii="Arial" w:hAnsi="Arial" w:cs="Arial"/>
          <w:color w:val="auto"/>
          <w:sz w:val="24"/>
          <w:szCs w:val="24"/>
        </w:rPr>
        <w:t xml:space="preserve">Policy </w:t>
      </w:r>
      <w:r w:rsidR="00172885" w:rsidRPr="00F1444B">
        <w:rPr>
          <w:rFonts w:ascii="Arial" w:hAnsi="Arial" w:cs="Arial"/>
          <w:color w:val="auto"/>
          <w:sz w:val="24"/>
          <w:szCs w:val="24"/>
        </w:rPr>
        <w:t>Introduction</w:t>
      </w:r>
      <w:r w:rsidRPr="00F1444B">
        <w:rPr>
          <w:rFonts w:ascii="Arial" w:hAnsi="Arial" w:cs="Arial"/>
          <w:color w:val="auto"/>
          <w:sz w:val="24"/>
          <w:szCs w:val="24"/>
        </w:rPr>
        <w:t xml:space="preserve"> &amp; Statement</w:t>
      </w:r>
      <w:r w:rsidR="007C09BC" w:rsidRPr="00F1444B">
        <w:rPr>
          <w:rFonts w:ascii="Arial" w:hAnsi="Arial" w:cs="Arial"/>
          <w:color w:val="auto"/>
          <w:sz w:val="24"/>
          <w:szCs w:val="24"/>
        </w:rPr>
        <w:t>:</w:t>
      </w:r>
      <w:bookmarkEnd w:id="1"/>
    </w:p>
    <w:p w14:paraId="01EC0557" w14:textId="77777777" w:rsidR="00354158" w:rsidRPr="00567A72" w:rsidRDefault="00354158" w:rsidP="00354158">
      <w:pPr>
        <w:rPr>
          <w:rFonts w:ascii="Arial" w:hAnsi="Arial" w:cs="Arial"/>
        </w:rPr>
      </w:pPr>
    </w:p>
    <w:p w14:paraId="505D8D40" w14:textId="741C7851" w:rsidR="00354158" w:rsidRPr="00567A72" w:rsidRDefault="00276C30" w:rsidP="0035415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The School processes personal data</w:t>
      </w:r>
      <w:r w:rsidR="009E674D" w:rsidRPr="00567A72">
        <w:rPr>
          <w:rFonts w:ascii="Arial" w:hAnsi="Arial" w:cs="Arial"/>
        </w:rPr>
        <w:t xml:space="preserve"> about staff, pupils, </w:t>
      </w:r>
      <w:r w:rsidR="003B0542" w:rsidRPr="00567A72">
        <w:rPr>
          <w:rFonts w:ascii="Arial" w:hAnsi="Arial" w:cs="Arial"/>
        </w:rPr>
        <w:t>parents,</w:t>
      </w:r>
      <w:r w:rsidR="009E674D" w:rsidRPr="00567A72">
        <w:rPr>
          <w:rFonts w:ascii="Arial" w:hAnsi="Arial" w:cs="Arial"/>
        </w:rPr>
        <w:t xml:space="preserve"> and other individ</w:t>
      </w:r>
      <w:r w:rsidR="00CA316C" w:rsidRPr="00567A72">
        <w:rPr>
          <w:rFonts w:ascii="Arial" w:hAnsi="Arial" w:cs="Arial"/>
        </w:rPr>
        <w:t>uals who come into contact with the school</w:t>
      </w:r>
      <w:r w:rsidRPr="00567A72">
        <w:rPr>
          <w:rFonts w:ascii="Arial" w:hAnsi="Arial" w:cs="Arial"/>
        </w:rPr>
        <w:t xml:space="preserve"> </w:t>
      </w:r>
      <w:r w:rsidR="00F80724" w:rsidRPr="00567A72">
        <w:rPr>
          <w:rFonts w:ascii="Arial" w:hAnsi="Arial" w:cs="Arial"/>
        </w:rPr>
        <w:t xml:space="preserve">in order to </w:t>
      </w:r>
      <w:r w:rsidR="00CB6432" w:rsidRPr="00567A72">
        <w:rPr>
          <w:rFonts w:ascii="Arial" w:hAnsi="Arial" w:cs="Arial"/>
        </w:rPr>
        <w:t>provide education</w:t>
      </w:r>
      <w:r w:rsidR="00FD6A3F" w:rsidRPr="00567A72">
        <w:rPr>
          <w:rFonts w:ascii="Arial" w:hAnsi="Arial" w:cs="Arial"/>
        </w:rPr>
        <w:t xml:space="preserve"> and other associated functions</w:t>
      </w:r>
      <w:r w:rsidR="00CA316C" w:rsidRPr="00567A72">
        <w:rPr>
          <w:rFonts w:ascii="Arial" w:hAnsi="Arial" w:cs="Arial"/>
        </w:rPr>
        <w:t>.</w:t>
      </w:r>
    </w:p>
    <w:p w14:paraId="27F45198" w14:textId="77777777" w:rsidR="00943D7C" w:rsidRPr="00567A72" w:rsidRDefault="00943D7C" w:rsidP="00943D7C">
      <w:pPr>
        <w:pStyle w:val="ListParagraph"/>
        <w:ind w:left="1080"/>
        <w:rPr>
          <w:rFonts w:ascii="Arial" w:hAnsi="Arial" w:cs="Arial"/>
        </w:rPr>
      </w:pPr>
    </w:p>
    <w:p w14:paraId="4FCBF581" w14:textId="44357EC7" w:rsidR="00CA316C" w:rsidRPr="00567A72" w:rsidRDefault="00326C84" w:rsidP="0035415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As a controller, the School </w:t>
      </w:r>
      <w:r w:rsidR="008F62E0" w:rsidRPr="00567A72">
        <w:rPr>
          <w:rFonts w:ascii="Arial" w:hAnsi="Arial" w:cs="Arial"/>
        </w:rPr>
        <w:t>must</w:t>
      </w:r>
      <w:r w:rsidRPr="00567A72">
        <w:rPr>
          <w:rFonts w:ascii="Arial" w:hAnsi="Arial" w:cs="Arial"/>
        </w:rPr>
        <w:t xml:space="preserve"> ensure that </w:t>
      </w:r>
      <w:r w:rsidR="009D053A" w:rsidRPr="00567A72">
        <w:rPr>
          <w:rFonts w:ascii="Arial" w:hAnsi="Arial" w:cs="Arial"/>
        </w:rPr>
        <w:t>it</w:t>
      </w:r>
      <w:r w:rsidR="005E5DF0" w:rsidRPr="00567A72">
        <w:rPr>
          <w:rFonts w:ascii="Arial" w:hAnsi="Arial" w:cs="Arial"/>
        </w:rPr>
        <w:t xml:space="preserve">s processing of </w:t>
      </w:r>
      <w:r w:rsidR="00A91C36" w:rsidRPr="00567A72">
        <w:rPr>
          <w:rFonts w:ascii="Arial" w:hAnsi="Arial" w:cs="Arial"/>
        </w:rPr>
        <w:t>personal data</w:t>
      </w:r>
      <w:r w:rsidR="009D053A" w:rsidRPr="00567A72">
        <w:rPr>
          <w:rFonts w:ascii="Arial" w:hAnsi="Arial" w:cs="Arial"/>
        </w:rPr>
        <w:t xml:space="preserve"> complies with data protection legislation such as the </w:t>
      </w:r>
      <w:r w:rsidR="00226BDF" w:rsidRPr="00567A72">
        <w:rPr>
          <w:rFonts w:ascii="Arial" w:hAnsi="Arial" w:cs="Arial"/>
        </w:rPr>
        <w:t>UK GDPR</w:t>
      </w:r>
      <w:r w:rsidR="00BA0AAC" w:rsidRPr="00567A72">
        <w:rPr>
          <w:rFonts w:ascii="Arial" w:hAnsi="Arial" w:cs="Arial"/>
        </w:rPr>
        <w:t xml:space="preserve"> and the DPA</w:t>
      </w:r>
      <w:r w:rsidR="00614E8E" w:rsidRPr="00567A72">
        <w:rPr>
          <w:rFonts w:ascii="Arial" w:hAnsi="Arial" w:cs="Arial"/>
        </w:rPr>
        <w:t xml:space="preserve"> 2018. </w:t>
      </w:r>
    </w:p>
    <w:p w14:paraId="56FDFA90" w14:textId="438E9857" w:rsidR="00614E8E" w:rsidRPr="003B0542" w:rsidRDefault="007B311D" w:rsidP="00CE3D6E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2" w:name="_Toc105404264"/>
      <w:r w:rsidRPr="003B0542">
        <w:rPr>
          <w:rFonts w:ascii="Arial" w:hAnsi="Arial" w:cs="Arial"/>
          <w:color w:val="auto"/>
          <w:sz w:val="24"/>
          <w:szCs w:val="24"/>
        </w:rPr>
        <w:t>Policy Purpo</w:t>
      </w:r>
      <w:r w:rsidR="006E5538" w:rsidRPr="003B0542">
        <w:rPr>
          <w:rFonts w:ascii="Arial" w:hAnsi="Arial" w:cs="Arial"/>
          <w:color w:val="auto"/>
          <w:sz w:val="24"/>
          <w:szCs w:val="24"/>
        </w:rPr>
        <w:t>se</w:t>
      </w:r>
      <w:r w:rsidR="007C09BC" w:rsidRPr="003B0542">
        <w:rPr>
          <w:rFonts w:ascii="Arial" w:hAnsi="Arial" w:cs="Arial"/>
          <w:color w:val="auto"/>
          <w:sz w:val="24"/>
          <w:szCs w:val="24"/>
        </w:rPr>
        <w:t>:</w:t>
      </w:r>
      <w:bookmarkEnd w:id="2"/>
    </w:p>
    <w:p w14:paraId="1CEB6543" w14:textId="77777777" w:rsidR="007B311D" w:rsidRPr="00567A72" w:rsidRDefault="007B311D" w:rsidP="007B311D">
      <w:pPr>
        <w:pStyle w:val="ListParagraph"/>
        <w:rPr>
          <w:rFonts w:ascii="Arial" w:hAnsi="Arial" w:cs="Arial"/>
        </w:rPr>
      </w:pPr>
    </w:p>
    <w:p w14:paraId="12C908BD" w14:textId="5D7B925D" w:rsidR="007B311D" w:rsidRPr="00567A72" w:rsidRDefault="008D7999" w:rsidP="007B31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This policy is intended to ensure that personal data is managed correctly and securely in accordance with data protection legislation</w:t>
      </w:r>
      <w:r w:rsidR="00484B59" w:rsidRPr="00567A72">
        <w:rPr>
          <w:rFonts w:ascii="Arial" w:hAnsi="Arial" w:cs="Arial"/>
        </w:rPr>
        <w:t xml:space="preserve">, as well as other related legislation that </w:t>
      </w:r>
      <w:r w:rsidR="00EF3E68" w:rsidRPr="00567A72">
        <w:rPr>
          <w:rFonts w:ascii="Arial" w:hAnsi="Arial" w:cs="Arial"/>
        </w:rPr>
        <w:t>may need to</w:t>
      </w:r>
      <w:r w:rsidR="00484B59" w:rsidRPr="00567A72">
        <w:rPr>
          <w:rFonts w:ascii="Arial" w:hAnsi="Arial" w:cs="Arial"/>
        </w:rPr>
        <w:t xml:space="preserve"> be considered when processing personal data, such as the Human Rights Act 1998</w:t>
      </w:r>
      <w:r w:rsidR="00C02921" w:rsidRPr="00567A72">
        <w:rPr>
          <w:rFonts w:ascii="Arial" w:hAnsi="Arial" w:cs="Arial"/>
        </w:rPr>
        <w:t xml:space="preserve">. </w:t>
      </w:r>
    </w:p>
    <w:p w14:paraId="6CAFBC54" w14:textId="77777777" w:rsidR="00943D7C" w:rsidRPr="00567A72" w:rsidRDefault="00943D7C" w:rsidP="00943D7C">
      <w:pPr>
        <w:pStyle w:val="ListParagraph"/>
        <w:ind w:left="1080"/>
        <w:rPr>
          <w:rFonts w:ascii="Arial" w:hAnsi="Arial" w:cs="Arial"/>
        </w:rPr>
      </w:pPr>
    </w:p>
    <w:p w14:paraId="68121931" w14:textId="2AC01A92" w:rsidR="001A0B50" w:rsidRPr="00567A72" w:rsidRDefault="00C02921" w:rsidP="001A0B5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This policy wil</w:t>
      </w:r>
      <w:r w:rsidR="000F4DE9" w:rsidRPr="00567A72">
        <w:rPr>
          <w:rFonts w:ascii="Arial" w:hAnsi="Arial" w:cs="Arial"/>
        </w:rPr>
        <w:t xml:space="preserve">l </w:t>
      </w:r>
      <w:r w:rsidR="00897A7E" w:rsidRPr="00567A72">
        <w:rPr>
          <w:rFonts w:ascii="Arial" w:hAnsi="Arial" w:cs="Arial"/>
        </w:rPr>
        <w:t>outline</w:t>
      </w:r>
      <w:r w:rsidR="00981657" w:rsidRPr="00567A72">
        <w:rPr>
          <w:rFonts w:ascii="Arial" w:hAnsi="Arial" w:cs="Arial"/>
        </w:rPr>
        <w:t xml:space="preserve"> how the School will manage</w:t>
      </w:r>
      <w:r w:rsidR="001A0B50" w:rsidRPr="00567A72">
        <w:rPr>
          <w:rFonts w:ascii="Arial" w:hAnsi="Arial" w:cs="Arial"/>
        </w:rPr>
        <w:t>:</w:t>
      </w:r>
    </w:p>
    <w:p w14:paraId="2A81D78D" w14:textId="0E014E6C" w:rsidR="001A0B50" w:rsidRPr="00567A72" w:rsidRDefault="008D2FE1" w:rsidP="001A0B5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risks associated to </w:t>
      </w:r>
      <w:r w:rsidR="00B949EB" w:rsidRPr="00567A72">
        <w:rPr>
          <w:rFonts w:ascii="Arial" w:hAnsi="Arial" w:cs="Arial"/>
        </w:rPr>
        <w:t xml:space="preserve">the </w:t>
      </w:r>
      <w:r w:rsidRPr="00567A72">
        <w:rPr>
          <w:rFonts w:ascii="Arial" w:hAnsi="Arial" w:cs="Arial"/>
        </w:rPr>
        <w:t>processing</w:t>
      </w:r>
      <w:r w:rsidR="00B949EB" w:rsidRPr="00567A72">
        <w:rPr>
          <w:rFonts w:ascii="Arial" w:hAnsi="Arial" w:cs="Arial"/>
        </w:rPr>
        <w:t xml:space="preserve"> of</w:t>
      </w:r>
      <w:r w:rsidRPr="00567A72">
        <w:rPr>
          <w:rFonts w:ascii="Arial" w:hAnsi="Arial" w:cs="Arial"/>
        </w:rPr>
        <w:t xml:space="preserve"> personal data</w:t>
      </w:r>
      <w:r w:rsidR="001B7DCF" w:rsidRPr="00567A72">
        <w:rPr>
          <w:rFonts w:ascii="Arial" w:hAnsi="Arial" w:cs="Arial"/>
        </w:rPr>
        <w:t>;</w:t>
      </w:r>
    </w:p>
    <w:p w14:paraId="75F46C3B" w14:textId="69884420" w:rsidR="001A0B50" w:rsidRPr="00567A72" w:rsidRDefault="00F46FAC" w:rsidP="001A0B5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d</w:t>
      </w:r>
      <w:r w:rsidR="001B7DCF" w:rsidRPr="00567A72">
        <w:rPr>
          <w:rFonts w:ascii="Arial" w:hAnsi="Arial" w:cs="Arial"/>
        </w:rPr>
        <w:t>ata protection</w:t>
      </w:r>
      <w:r w:rsidR="008A3DA4" w:rsidRPr="00567A72">
        <w:rPr>
          <w:rFonts w:ascii="Arial" w:hAnsi="Arial" w:cs="Arial"/>
        </w:rPr>
        <w:t xml:space="preserve"> </w:t>
      </w:r>
      <w:r w:rsidR="00E45B81" w:rsidRPr="00567A72">
        <w:rPr>
          <w:rFonts w:ascii="Arial" w:hAnsi="Arial" w:cs="Arial"/>
        </w:rPr>
        <w:t>rights</w:t>
      </w:r>
      <w:r w:rsidRPr="00567A72">
        <w:rPr>
          <w:rFonts w:ascii="Arial" w:hAnsi="Arial" w:cs="Arial"/>
        </w:rPr>
        <w:t xml:space="preserve"> requests</w:t>
      </w:r>
      <w:r w:rsidR="001B7DCF" w:rsidRPr="00567A72">
        <w:rPr>
          <w:rFonts w:ascii="Arial" w:hAnsi="Arial" w:cs="Arial"/>
        </w:rPr>
        <w:t>;</w:t>
      </w:r>
    </w:p>
    <w:p w14:paraId="137150E8" w14:textId="1C19094E" w:rsidR="00C02921" w:rsidRPr="00567A72" w:rsidRDefault="00897A7E" w:rsidP="001A0B5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p</w:t>
      </w:r>
      <w:r w:rsidR="00E45B81" w:rsidRPr="00567A72">
        <w:rPr>
          <w:rFonts w:ascii="Arial" w:hAnsi="Arial" w:cs="Arial"/>
        </w:rPr>
        <w:t>ersonal data breaches.</w:t>
      </w:r>
    </w:p>
    <w:p w14:paraId="1539D8B8" w14:textId="77777777" w:rsidR="00943D7C" w:rsidRPr="00567A72" w:rsidRDefault="00943D7C" w:rsidP="00943D7C">
      <w:pPr>
        <w:rPr>
          <w:rFonts w:ascii="Arial" w:hAnsi="Arial" w:cs="Arial"/>
          <w:highlight w:val="yellow"/>
        </w:rPr>
      </w:pPr>
    </w:p>
    <w:p w14:paraId="66B3D953" w14:textId="7B041ED4" w:rsidR="00EA246D" w:rsidRPr="00567A72" w:rsidRDefault="00EA246D" w:rsidP="007B31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Where relevant, this policy will sign post the reader to </w:t>
      </w:r>
      <w:r w:rsidR="00606AD4">
        <w:rPr>
          <w:rFonts w:ascii="Arial" w:hAnsi="Arial" w:cs="Arial"/>
        </w:rPr>
        <w:t xml:space="preserve">any </w:t>
      </w:r>
      <w:r w:rsidRPr="00567A72">
        <w:rPr>
          <w:rFonts w:ascii="Arial" w:hAnsi="Arial" w:cs="Arial"/>
        </w:rPr>
        <w:t xml:space="preserve">related documentation. </w:t>
      </w:r>
    </w:p>
    <w:p w14:paraId="35514AE0" w14:textId="77777777" w:rsidR="00EA246D" w:rsidRPr="00567A72" w:rsidRDefault="00EA246D" w:rsidP="00EA246D">
      <w:pPr>
        <w:pStyle w:val="ListParagraph"/>
        <w:ind w:left="1080"/>
        <w:rPr>
          <w:rFonts w:ascii="Arial" w:hAnsi="Arial" w:cs="Arial"/>
        </w:rPr>
      </w:pPr>
    </w:p>
    <w:p w14:paraId="2CD424B3" w14:textId="5EC921B7" w:rsidR="006A708C" w:rsidRPr="00567A72" w:rsidRDefault="002E50D3" w:rsidP="007B31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policy</w:t>
      </w:r>
      <w:r w:rsidR="00DC6904" w:rsidRPr="00567A72">
        <w:rPr>
          <w:rFonts w:ascii="Arial" w:hAnsi="Arial" w:cs="Arial"/>
        </w:rPr>
        <w:t xml:space="preserve"> will hold the School </w:t>
      </w:r>
      <w:r w:rsidR="00606AD4">
        <w:rPr>
          <w:rFonts w:ascii="Arial" w:hAnsi="Arial" w:cs="Arial"/>
        </w:rPr>
        <w:t xml:space="preserve">and school staff </w:t>
      </w:r>
      <w:r w:rsidR="00DC6904" w:rsidRPr="00567A72">
        <w:rPr>
          <w:rFonts w:ascii="Arial" w:hAnsi="Arial" w:cs="Arial"/>
        </w:rPr>
        <w:t xml:space="preserve">accountable to </w:t>
      </w:r>
      <w:r w:rsidR="009244E7">
        <w:rPr>
          <w:rFonts w:ascii="Arial" w:hAnsi="Arial" w:cs="Arial"/>
        </w:rPr>
        <w:t xml:space="preserve">their </w:t>
      </w:r>
      <w:r w:rsidR="0099490B" w:rsidRPr="00567A72">
        <w:rPr>
          <w:rFonts w:ascii="Arial" w:hAnsi="Arial" w:cs="Arial"/>
        </w:rPr>
        <w:t>responsibilities to personal data</w:t>
      </w:r>
      <w:r w:rsidR="00397824" w:rsidRPr="00567A72">
        <w:rPr>
          <w:rFonts w:ascii="Arial" w:hAnsi="Arial" w:cs="Arial"/>
        </w:rPr>
        <w:t>, and will ensure that personal data, including special category personal data</w:t>
      </w:r>
      <w:r w:rsidR="00980851">
        <w:rPr>
          <w:rFonts w:ascii="Arial" w:hAnsi="Arial" w:cs="Arial"/>
        </w:rPr>
        <w:t>,</w:t>
      </w:r>
      <w:r w:rsidR="00397824" w:rsidRPr="00567A72">
        <w:rPr>
          <w:rFonts w:ascii="Arial" w:hAnsi="Arial" w:cs="Arial"/>
        </w:rPr>
        <w:t xml:space="preserve"> is </w:t>
      </w:r>
      <w:r w:rsidR="00BF25D9" w:rsidRPr="00567A72">
        <w:rPr>
          <w:rFonts w:ascii="Arial" w:hAnsi="Arial" w:cs="Arial"/>
        </w:rPr>
        <w:t xml:space="preserve">processed in </w:t>
      </w:r>
      <w:r w:rsidR="009244E7">
        <w:rPr>
          <w:rFonts w:ascii="Arial" w:hAnsi="Arial" w:cs="Arial"/>
        </w:rPr>
        <w:t xml:space="preserve">line </w:t>
      </w:r>
      <w:r w:rsidR="00BF25D9" w:rsidRPr="00567A72">
        <w:rPr>
          <w:rFonts w:ascii="Arial" w:hAnsi="Arial" w:cs="Arial"/>
        </w:rPr>
        <w:t xml:space="preserve">with </w:t>
      </w:r>
      <w:r w:rsidR="002748A9" w:rsidRPr="00567A72">
        <w:rPr>
          <w:rFonts w:ascii="Arial" w:hAnsi="Arial" w:cs="Arial"/>
        </w:rPr>
        <w:t xml:space="preserve">the 7 principles that are set out in </w:t>
      </w:r>
      <w:r w:rsidR="00F57273" w:rsidRPr="00567A72">
        <w:rPr>
          <w:rFonts w:ascii="Arial" w:hAnsi="Arial" w:cs="Arial"/>
        </w:rPr>
        <w:t>Article 5 of the</w:t>
      </w:r>
      <w:r w:rsidR="002748A9" w:rsidRPr="00567A72">
        <w:rPr>
          <w:rFonts w:ascii="Arial" w:hAnsi="Arial" w:cs="Arial"/>
        </w:rPr>
        <w:t xml:space="preserve"> UK GDPR. </w:t>
      </w:r>
    </w:p>
    <w:p w14:paraId="196273A0" w14:textId="77777777" w:rsidR="00943D7C" w:rsidRPr="00567A72" w:rsidRDefault="00943D7C" w:rsidP="00943D7C">
      <w:pPr>
        <w:rPr>
          <w:rFonts w:ascii="Arial" w:hAnsi="Arial" w:cs="Arial"/>
        </w:rPr>
      </w:pPr>
    </w:p>
    <w:p w14:paraId="29A4FE3E" w14:textId="7CAC1972" w:rsidR="00AD493E" w:rsidRPr="00567A72" w:rsidRDefault="00AD493E" w:rsidP="007B31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consequences of failing to </w:t>
      </w:r>
      <w:r w:rsidR="009C162C" w:rsidRPr="00567A72">
        <w:rPr>
          <w:rFonts w:ascii="Arial" w:hAnsi="Arial" w:cs="Arial"/>
        </w:rPr>
        <w:t xml:space="preserve">comply with data protection legislation </w:t>
      </w:r>
      <w:r w:rsidR="005A37F4" w:rsidRPr="00567A72">
        <w:rPr>
          <w:rFonts w:ascii="Arial" w:hAnsi="Arial" w:cs="Arial"/>
        </w:rPr>
        <w:t>can lead to</w:t>
      </w:r>
      <w:r w:rsidR="009C162C" w:rsidRPr="00567A72">
        <w:rPr>
          <w:rFonts w:ascii="Arial" w:hAnsi="Arial" w:cs="Arial"/>
        </w:rPr>
        <w:t xml:space="preserve"> </w:t>
      </w:r>
      <w:r w:rsidR="00D641C3" w:rsidRPr="00567A72">
        <w:rPr>
          <w:rFonts w:ascii="Arial" w:hAnsi="Arial" w:cs="Arial"/>
        </w:rPr>
        <w:t xml:space="preserve">personal data breaches, </w:t>
      </w:r>
      <w:r w:rsidR="008D4B2B" w:rsidRPr="00567A72">
        <w:rPr>
          <w:rFonts w:ascii="Arial" w:hAnsi="Arial" w:cs="Arial"/>
        </w:rPr>
        <w:t xml:space="preserve">increased </w:t>
      </w:r>
      <w:r w:rsidR="00A22CA8" w:rsidRPr="00567A72">
        <w:rPr>
          <w:rFonts w:ascii="Arial" w:hAnsi="Arial" w:cs="Arial"/>
        </w:rPr>
        <w:t xml:space="preserve">data protection </w:t>
      </w:r>
      <w:r w:rsidR="00D641C3" w:rsidRPr="00567A72">
        <w:rPr>
          <w:rFonts w:ascii="Arial" w:hAnsi="Arial" w:cs="Arial"/>
        </w:rPr>
        <w:t xml:space="preserve">complaints, </w:t>
      </w:r>
      <w:r w:rsidR="009C162C" w:rsidRPr="00567A72">
        <w:rPr>
          <w:rFonts w:ascii="Arial" w:hAnsi="Arial" w:cs="Arial"/>
        </w:rPr>
        <w:t>loss of public confidence, reputational damage including embarrassment</w:t>
      </w:r>
      <w:r w:rsidR="006405DB" w:rsidRPr="00567A72">
        <w:rPr>
          <w:rFonts w:ascii="Arial" w:hAnsi="Arial" w:cs="Arial"/>
        </w:rPr>
        <w:t xml:space="preserve"> </w:t>
      </w:r>
      <w:r w:rsidR="00A83388" w:rsidRPr="00567A72">
        <w:rPr>
          <w:rFonts w:ascii="Arial" w:hAnsi="Arial" w:cs="Arial"/>
        </w:rPr>
        <w:t>and, in some cases,</w:t>
      </w:r>
      <w:r w:rsidR="008D4B2B" w:rsidRPr="00567A72">
        <w:rPr>
          <w:rFonts w:ascii="Arial" w:hAnsi="Arial" w:cs="Arial"/>
        </w:rPr>
        <w:t xml:space="preserve"> </w:t>
      </w:r>
      <w:r w:rsidR="006F046F" w:rsidRPr="00567A72">
        <w:rPr>
          <w:rFonts w:ascii="Arial" w:hAnsi="Arial" w:cs="Arial"/>
        </w:rPr>
        <w:t xml:space="preserve">regulatory action from the Information Commissioners Office (ICO) including fines. </w:t>
      </w:r>
    </w:p>
    <w:p w14:paraId="4CC30D04" w14:textId="5C3F0B26" w:rsidR="007C09BC" w:rsidRPr="00AD0697" w:rsidRDefault="006A708C" w:rsidP="00CE3D6E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3" w:name="_Toc105404265"/>
      <w:r w:rsidRPr="00AD0697">
        <w:rPr>
          <w:rFonts w:ascii="Arial" w:hAnsi="Arial" w:cs="Arial"/>
          <w:color w:val="auto"/>
          <w:sz w:val="24"/>
          <w:szCs w:val="24"/>
        </w:rPr>
        <w:t>Scope:</w:t>
      </w:r>
      <w:bookmarkEnd w:id="3"/>
    </w:p>
    <w:p w14:paraId="261FD798" w14:textId="77777777" w:rsidR="006A708C" w:rsidRPr="00567A72" w:rsidRDefault="006A708C" w:rsidP="006A708C">
      <w:pPr>
        <w:rPr>
          <w:rFonts w:ascii="Arial" w:hAnsi="Arial" w:cs="Arial"/>
        </w:rPr>
      </w:pPr>
    </w:p>
    <w:p w14:paraId="3FB5A5BF" w14:textId="5D430638" w:rsidR="006A708C" w:rsidRPr="00567A72" w:rsidRDefault="008E7DAE" w:rsidP="006A708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This policy applies to all School staff, contrac</w:t>
      </w:r>
      <w:r w:rsidR="0055043E" w:rsidRPr="00567A72">
        <w:rPr>
          <w:rFonts w:ascii="Arial" w:hAnsi="Arial" w:cs="Arial"/>
        </w:rPr>
        <w:t xml:space="preserve">tual third parties or other individuals who </w:t>
      </w:r>
      <w:r w:rsidR="00BB6CBC">
        <w:rPr>
          <w:rFonts w:ascii="Arial" w:hAnsi="Arial" w:cs="Arial"/>
        </w:rPr>
        <w:t xml:space="preserve">may </w:t>
      </w:r>
      <w:r w:rsidR="0055043E" w:rsidRPr="00567A72">
        <w:rPr>
          <w:rFonts w:ascii="Arial" w:hAnsi="Arial" w:cs="Arial"/>
        </w:rPr>
        <w:t>process</w:t>
      </w:r>
      <w:r w:rsidR="00BB6CBC">
        <w:rPr>
          <w:rFonts w:ascii="Arial" w:hAnsi="Arial" w:cs="Arial"/>
        </w:rPr>
        <w:t xml:space="preserve"> any </w:t>
      </w:r>
      <w:r w:rsidR="00F67972" w:rsidRPr="00567A72">
        <w:rPr>
          <w:rFonts w:ascii="Arial" w:hAnsi="Arial" w:cs="Arial"/>
        </w:rPr>
        <w:t xml:space="preserve">personal data </w:t>
      </w:r>
      <w:r w:rsidR="00100154" w:rsidRPr="00567A72">
        <w:rPr>
          <w:rFonts w:ascii="Arial" w:hAnsi="Arial" w:cs="Arial"/>
        </w:rPr>
        <w:t>to which the School is controller of.</w:t>
      </w:r>
    </w:p>
    <w:p w14:paraId="11832DE4" w14:textId="77777777" w:rsidR="00943D7C" w:rsidRPr="00567A72" w:rsidRDefault="00943D7C" w:rsidP="00943D7C">
      <w:pPr>
        <w:rPr>
          <w:rFonts w:ascii="Arial" w:hAnsi="Arial" w:cs="Arial"/>
        </w:rPr>
      </w:pPr>
    </w:p>
    <w:p w14:paraId="03733600" w14:textId="6CCD75F9" w:rsidR="00DD57DD" w:rsidRPr="00567A72" w:rsidRDefault="00DD57DD" w:rsidP="006A708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All users </w:t>
      </w:r>
      <w:r w:rsidR="00057287" w:rsidRPr="00567A72">
        <w:rPr>
          <w:rFonts w:ascii="Arial" w:hAnsi="Arial" w:cs="Arial"/>
        </w:rPr>
        <w:t>must understand and adopt the use of this policy</w:t>
      </w:r>
      <w:r w:rsidR="003C3F76" w:rsidRPr="00567A72">
        <w:rPr>
          <w:rFonts w:ascii="Arial" w:hAnsi="Arial" w:cs="Arial"/>
        </w:rPr>
        <w:t xml:space="preserve"> when handling personal data.</w:t>
      </w:r>
    </w:p>
    <w:p w14:paraId="0335FECF" w14:textId="77777777" w:rsidR="00D12EB2" w:rsidRPr="00567A72" w:rsidRDefault="00D12EB2" w:rsidP="00D12EB2">
      <w:pPr>
        <w:rPr>
          <w:rFonts w:ascii="Arial" w:hAnsi="Arial" w:cs="Arial"/>
        </w:rPr>
      </w:pPr>
    </w:p>
    <w:p w14:paraId="10C54526" w14:textId="696A05B4" w:rsidR="00D12EB2" w:rsidRPr="00BB6CBC" w:rsidRDefault="00D12EB2" w:rsidP="00A650BF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Toc105404266"/>
      <w:r w:rsidRPr="00BB6CBC">
        <w:rPr>
          <w:rStyle w:val="Heading1Char"/>
          <w:rFonts w:ascii="Arial" w:hAnsi="Arial" w:cs="Arial"/>
          <w:color w:val="auto"/>
          <w:sz w:val="24"/>
          <w:szCs w:val="24"/>
        </w:rPr>
        <w:t>Responsibilities</w:t>
      </w:r>
      <w:r w:rsidRPr="00BB6CBC"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End w:id="4"/>
    </w:p>
    <w:p w14:paraId="4DC49595" w14:textId="77777777" w:rsidR="00D12EB2" w:rsidRPr="00567A72" w:rsidRDefault="00D12EB2" w:rsidP="00D12EB2">
      <w:pPr>
        <w:rPr>
          <w:rFonts w:ascii="Arial" w:hAnsi="Arial" w:cs="Arial"/>
        </w:rPr>
      </w:pPr>
    </w:p>
    <w:p w14:paraId="09866E0A" w14:textId="5D3C1C77" w:rsidR="00D12EB2" w:rsidRPr="00567A72" w:rsidRDefault="00D12EB2" w:rsidP="00D12E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The Head Teacher and Chair of Govern</w:t>
      </w:r>
      <w:r w:rsidR="00F13AE6" w:rsidRPr="00567A72">
        <w:rPr>
          <w:rFonts w:ascii="Arial" w:hAnsi="Arial" w:cs="Arial"/>
        </w:rPr>
        <w:t xml:space="preserve">ors have overall responsibility for ensuring </w:t>
      </w:r>
      <w:r w:rsidR="00B52C3C" w:rsidRPr="00567A72">
        <w:rPr>
          <w:rFonts w:ascii="Arial" w:hAnsi="Arial" w:cs="Arial"/>
        </w:rPr>
        <w:t>the School</w:t>
      </w:r>
      <w:r w:rsidR="00BB6CBC">
        <w:rPr>
          <w:rFonts w:ascii="Arial" w:hAnsi="Arial" w:cs="Arial"/>
        </w:rPr>
        <w:t>’</w:t>
      </w:r>
      <w:r w:rsidR="00661D08" w:rsidRPr="00567A72">
        <w:rPr>
          <w:rFonts w:ascii="Arial" w:hAnsi="Arial" w:cs="Arial"/>
        </w:rPr>
        <w:t>s</w:t>
      </w:r>
      <w:r w:rsidR="00B52C3C" w:rsidRPr="00567A72">
        <w:rPr>
          <w:rFonts w:ascii="Arial" w:hAnsi="Arial" w:cs="Arial"/>
        </w:rPr>
        <w:t xml:space="preserve"> </w:t>
      </w:r>
      <w:r w:rsidR="00F13AE6" w:rsidRPr="00567A72">
        <w:rPr>
          <w:rFonts w:ascii="Arial" w:hAnsi="Arial" w:cs="Arial"/>
        </w:rPr>
        <w:t>compliance with this policy and with data protection legislation.</w:t>
      </w:r>
    </w:p>
    <w:p w14:paraId="42FBB3F8" w14:textId="77777777" w:rsidR="00943D7C" w:rsidRPr="00567A72" w:rsidRDefault="00943D7C" w:rsidP="00943D7C">
      <w:pPr>
        <w:pStyle w:val="ListParagraph"/>
        <w:ind w:left="1080"/>
        <w:rPr>
          <w:rFonts w:ascii="Arial" w:hAnsi="Arial" w:cs="Arial"/>
        </w:rPr>
      </w:pPr>
    </w:p>
    <w:p w14:paraId="19A98CB6" w14:textId="47EC0496" w:rsidR="00F13AE6" w:rsidRDefault="00B13482" w:rsidP="00D12E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Each Head of Department is </w:t>
      </w:r>
      <w:r w:rsidR="001C0120" w:rsidRPr="00567A72">
        <w:rPr>
          <w:rFonts w:ascii="Arial" w:hAnsi="Arial" w:cs="Arial"/>
        </w:rPr>
        <w:t>responsible for:</w:t>
      </w:r>
    </w:p>
    <w:p w14:paraId="05581257" w14:textId="77777777" w:rsidR="00584854" w:rsidRPr="00584854" w:rsidRDefault="00584854" w:rsidP="00584854">
      <w:pPr>
        <w:pStyle w:val="ListParagraph"/>
        <w:rPr>
          <w:rFonts w:ascii="Arial" w:hAnsi="Arial" w:cs="Arial"/>
        </w:rPr>
      </w:pPr>
    </w:p>
    <w:p w14:paraId="30AAADE9" w14:textId="6D3E395D" w:rsidR="00A97A9B" w:rsidRPr="00567A72" w:rsidRDefault="00A97A9B" w:rsidP="00A97A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ensuring that all systems, processes, records and datasets within their area are compliant with this policy and with </w:t>
      </w:r>
      <w:r w:rsidR="00B52C3C" w:rsidRPr="00567A72">
        <w:rPr>
          <w:rFonts w:ascii="Arial" w:hAnsi="Arial" w:cs="Arial"/>
        </w:rPr>
        <w:t>d</w:t>
      </w:r>
      <w:r w:rsidRPr="00567A72">
        <w:rPr>
          <w:rFonts w:ascii="Arial" w:hAnsi="Arial" w:cs="Arial"/>
        </w:rPr>
        <w:t xml:space="preserve">ata </w:t>
      </w:r>
      <w:r w:rsidR="00B52C3C" w:rsidRPr="00567A72">
        <w:rPr>
          <w:rFonts w:ascii="Arial" w:hAnsi="Arial" w:cs="Arial"/>
        </w:rPr>
        <w:t>p</w:t>
      </w:r>
      <w:r w:rsidRPr="00567A72">
        <w:rPr>
          <w:rFonts w:ascii="Arial" w:hAnsi="Arial" w:cs="Arial"/>
        </w:rPr>
        <w:t xml:space="preserve">rotection legislation; </w:t>
      </w:r>
    </w:p>
    <w:p w14:paraId="1EDE9C10" w14:textId="73D6EE73" w:rsidR="00A97A9B" w:rsidRPr="00567A72" w:rsidRDefault="00A97A9B" w:rsidP="00A97A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assisting the DPO </w:t>
      </w:r>
      <w:r w:rsidR="00DD3D57" w:rsidRPr="00567A72">
        <w:rPr>
          <w:rFonts w:ascii="Arial" w:hAnsi="Arial" w:cs="Arial"/>
        </w:rPr>
        <w:t xml:space="preserve">with their </w:t>
      </w:r>
      <w:r w:rsidR="00423E53" w:rsidRPr="00567A72">
        <w:rPr>
          <w:rFonts w:ascii="Arial" w:hAnsi="Arial" w:cs="Arial"/>
        </w:rPr>
        <w:t>data protection duties</w:t>
      </w:r>
      <w:r w:rsidRPr="00567A72">
        <w:rPr>
          <w:rFonts w:ascii="Arial" w:hAnsi="Arial" w:cs="Arial"/>
        </w:rPr>
        <w:t xml:space="preserve"> by providing all information </w:t>
      </w:r>
      <w:r w:rsidR="00C4005B">
        <w:rPr>
          <w:rFonts w:ascii="Arial" w:hAnsi="Arial" w:cs="Arial"/>
        </w:rPr>
        <w:t xml:space="preserve">upon request </w:t>
      </w:r>
      <w:r w:rsidRPr="00567A72">
        <w:rPr>
          <w:rFonts w:ascii="Arial" w:hAnsi="Arial" w:cs="Arial"/>
        </w:rPr>
        <w:t xml:space="preserve">and </w:t>
      </w:r>
      <w:r w:rsidR="00C4005B">
        <w:rPr>
          <w:rFonts w:ascii="Arial" w:hAnsi="Arial" w:cs="Arial"/>
        </w:rPr>
        <w:t xml:space="preserve">additional </w:t>
      </w:r>
      <w:r w:rsidRPr="00567A72">
        <w:rPr>
          <w:rFonts w:ascii="Arial" w:hAnsi="Arial" w:cs="Arial"/>
        </w:rPr>
        <w:t>support where necessary</w:t>
      </w:r>
      <w:r w:rsidR="00423E53" w:rsidRPr="00567A72">
        <w:rPr>
          <w:rFonts w:ascii="Arial" w:hAnsi="Arial" w:cs="Arial"/>
        </w:rPr>
        <w:t>;</w:t>
      </w:r>
    </w:p>
    <w:p w14:paraId="5D15D22D" w14:textId="78CB980E" w:rsidR="00A97A9B" w:rsidRPr="00567A72" w:rsidRDefault="00A97A9B" w:rsidP="00A97A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ensuring that their staff are aware of their data protection responsibilities</w:t>
      </w:r>
      <w:r w:rsidR="00423E53" w:rsidRPr="00567A72">
        <w:rPr>
          <w:rFonts w:ascii="Arial" w:hAnsi="Arial" w:cs="Arial"/>
        </w:rPr>
        <w:t>;</w:t>
      </w:r>
    </w:p>
    <w:p w14:paraId="292CE350" w14:textId="47BC97CA" w:rsidR="00A97A9B" w:rsidRPr="00567A72" w:rsidRDefault="00A97A9B" w:rsidP="00A97A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consulting the DPO on issues affecting the use of personal data</w:t>
      </w:r>
      <w:r w:rsidR="009A4399">
        <w:rPr>
          <w:rFonts w:ascii="Arial" w:hAnsi="Arial" w:cs="Arial"/>
        </w:rPr>
        <w:t xml:space="preserve"> or any new project that introduces additional </w:t>
      </w:r>
      <w:r w:rsidR="004D6041">
        <w:rPr>
          <w:rFonts w:ascii="Arial" w:hAnsi="Arial" w:cs="Arial"/>
        </w:rPr>
        <w:t>processes to personal data</w:t>
      </w:r>
      <w:r w:rsidR="00423E53" w:rsidRPr="00567A72">
        <w:rPr>
          <w:rFonts w:ascii="Arial" w:hAnsi="Arial" w:cs="Arial"/>
        </w:rPr>
        <w:t>;</w:t>
      </w:r>
    </w:p>
    <w:p w14:paraId="3A193B2C" w14:textId="77777777" w:rsidR="00A97A9B" w:rsidRDefault="00A97A9B" w:rsidP="00A97A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ensuring that Data Protection Impact Assessments (DPIAs) are undertaken as appropriate on data processing activities within their area (in consultation with the DPO).</w:t>
      </w:r>
    </w:p>
    <w:p w14:paraId="479311CE" w14:textId="769BD888" w:rsidR="00CA37FC" w:rsidRPr="00567A72" w:rsidRDefault="0016330D" w:rsidP="00A97A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A37FC">
        <w:rPr>
          <w:rFonts w:ascii="Arial" w:hAnsi="Arial" w:cs="Arial"/>
        </w:rPr>
        <w:t>nsuring that the data protection rights of the individual</w:t>
      </w:r>
      <w:r>
        <w:rPr>
          <w:rFonts w:ascii="Arial" w:hAnsi="Arial" w:cs="Arial"/>
        </w:rPr>
        <w:t xml:space="preserve"> are respected. </w:t>
      </w:r>
      <w:r w:rsidR="00CA37FC">
        <w:rPr>
          <w:rFonts w:ascii="Arial" w:hAnsi="Arial" w:cs="Arial"/>
        </w:rPr>
        <w:t xml:space="preserve"> </w:t>
      </w:r>
    </w:p>
    <w:p w14:paraId="61DED59F" w14:textId="77777777" w:rsidR="00943D7C" w:rsidRPr="00567A72" w:rsidRDefault="00943D7C" w:rsidP="00943D7C">
      <w:pPr>
        <w:pStyle w:val="ListParagraph"/>
        <w:ind w:left="1440"/>
        <w:rPr>
          <w:rFonts w:ascii="Arial" w:hAnsi="Arial" w:cs="Arial"/>
        </w:rPr>
      </w:pPr>
    </w:p>
    <w:p w14:paraId="58801C0A" w14:textId="6F3AFD9F" w:rsidR="00CB0C96" w:rsidRPr="00567A72" w:rsidRDefault="00032EB8" w:rsidP="002535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DPO shall provide advice and assistance on </w:t>
      </w:r>
      <w:r w:rsidR="00E41704" w:rsidRPr="00567A72">
        <w:rPr>
          <w:rFonts w:ascii="Arial" w:hAnsi="Arial" w:cs="Arial"/>
        </w:rPr>
        <w:t xml:space="preserve">the </w:t>
      </w:r>
      <w:r w:rsidRPr="00567A72">
        <w:rPr>
          <w:rFonts w:ascii="Arial" w:hAnsi="Arial" w:cs="Arial"/>
        </w:rPr>
        <w:t>data protection matters</w:t>
      </w:r>
      <w:r w:rsidR="00E41704" w:rsidRPr="00567A72">
        <w:rPr>
          <w:rFonts w:ascii="Arial" w:hAnsi="Arial" w:cs="Arial"/>
        </w:rPr>
        <w:t xml:space="preserve"> outlined within this </w:t>
      </w:r>
      <w:r w:rsidR="0016330D" w:rsidRPr="00567A72">
        <w:rPr>
          <w:rFonts w:ascii="Arial" w:hAnsi="Arial" w:cs="Arial"/>
        </w:rPr>
        <w:t>policy but</w:t>
      </w:r>
      <w:r w:rsidRPr="00567A72">
        <w:rPr>
          <w:rFonts w:ascii="Arial" w:hAnsi="Arial" w:cs="Arial"/>
        </w:rPr>
        <w:t xml:space="preserve"> is not responsible for the Schools compliance with this policy or data protection legislation. </w:t>
      </w:r>
    </w:p>
    <w:p w14:paraId="6A8A4C6A" w14:textId="77777777" w:rsidR="001C0120" w:rsidRPr="00567A72" w:rsidRDefault="001C0120" w:rsidP="009267BB">
      <w:pPr>
        <w:rPr>
          <w:rFonts w:ascii="Arial" w:hAnsi="Arial" w:cs="Arial"/>
        </w:rPr>
      </w:pPr>
    </w:p>
    <w:p w14:paraId="52E4FD5C" w14:textId="0286C446" w:rsidR="009267BB" w:rsidRPr="00AC6160" w:rsidRDefault="00797078" w:rsidP="00A650BF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5" w:name="_Toc105404267"/>
      <w:r w:rsidRPr="00AC6160">
        <w:rPr>
          <w:rFonts w:ascii="Arial" w:hAnsi="Arial" w:cs="Arial"/>
          <w:color w:val="auto"/>
          <w:sz w:val="24"/>
          <w:szCs w:val="24"/>
        </w:rPr>
        <w:t>Data Protection Principles:</w:t>
      </w:r>
      <w:bookmarkEnd w:id="5"/>
    </w:p>
    <w:p w14:paraId="54FF19CD" w14:textId="77777777" w:rsidR="00797078" w:rsidRPr="00567A72" w:rsidRDefault="00797078" w:rsidP="00797078">
      <w:pPr>
        <w:rPr>
          <w:rFonts w:ascii="Arial" w:hAnsi="Arial" w:cs="Arial"/>
        </w:rPr>
      </w:pPr>
    </w:p>
    <w:p w14:paraId="7406DCE5" w14:textId="1AC0E1CE" w:rsidR="00797078" w:rsidRPr="00567A72" w:rsidRDefault="00797078" w:rsidP="0079707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The School is responsible for ensuring compliance with the principles of processing personal data</w:t>
      </w:r>
      <w:r w:rsidR="00C5411C" w:rsidRPr="00567A72">
        <w:rPr>
          <w:rFonts w:ascii="Arial" w:hAnsi="Arial" w:cs="Arial"/>
        </w:rPr>
        <w:t xml:space="preserve"> that are set out in Article 5 of the UK GDPR. </w:t>
      </w:r>
    </w:p>
    <w:p w14:paraId="351F822B" w14:textId="77777777" w:rsidR="00D731F3" w:rsidRPr="00567A72" w:rsidRDefault="00D731F3" w:rsidP="00D731F3">
      <w:pPr>
        <w:pStyle w:val="ListParagraph"/>
        <w:ind w:left="1080"/>
        <w:rPr>
          <w:rFonts w:ascii="Arial" w:hAnsi="Arial" w:cs="Arial"/>
        </w:rPr>
      </w:pPr>
    </w:p>
    <w:p w14:paraId="3BA75963" w14:textId="4A28BE3D" w:rsidR="00C5411C" w:rsidRDefault="00C5411C" w:rsidP="0079707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There are 7 Principles:</w:t>
      </w:r>
    </w:p>
    <w:p w14:paraId="113E91A1" w14:textId="77777777" w:rsidR="003E13F7" w:rsidRPr="003E13F7" w:rsidRDefault="003E13F7" w:rsidP="003E13F7">
      <w:pPr>
        <w:rPr>
          <w:rFonts w:ascii="Arial" w:hAnsi="Arial" w:cs="Arial"/>
        </w:rPr>
      </w:pPr>
    </w:p>
    <w:p w14:paraId="3F85FD3A" w14:textId="1DDD732F" w:rsidR="007D2C1D" w:rsidRPr="00567A72" w:rsidRDefault="007D2C1D" w:rsidP="007D2C1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1st Principle</w:t>
      </w:r>
      <w:r w:rsidR="00957A8A" w:rsidRPr="00567A72">
        <w:rPr>
          <w:rFonts w:ascii="Arial" w:hAnsi="Arial" w:cs="Arial"/>
          <w:b/>
          <w:bCs/>
        </w:rPr>
        <w:t xml:space="preserve"> – Lawful, fair and transparent</w:t>
      </w:r>
      <w:r w:rsidRPr="00567A72">
        <w:rPr>
          <w:rFonts w:ascii="Arial" w:hAnsi="Arial" w:cs="Arial"/>
        </w:rPr>
        <w:t>] Processed lawfully, fairly and in a transparent manner in relation to the data subject.</w:t>
      </w:r>
    </w:p>
    <w:p w14:paraId="12507795" w14:textId="063A8E64" w:rsidR="007D2C1D" w:rsidRPr="00567A72" w:rsidRDefault="007D2C1D" w:rsidP="007D2C1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2nd Principle</w:t>
      </w:r>
      <w:r w:rsidR="00957A8A" w:rsidRPr="00567A72">
        <w:rPr>
          <w:rFonts w:ascii="Arial" w:hAnsi="Arial" w:cs="Arial"/>
          <w:b/>
          <w:bCs/>
        </w:rPr>
        <w:t xml:space="preserve"> – Purpose limitation</w:t>
      </w:r>
      <w:r w:rsidRPr="00567A72">
        <w:rPr>
          <w:rFonts w:ascii="Arial" w:hAnsi="Arial" w:cs="Arial"/>
        </w:rPr>
        <w:t xml:space="preserve">] Collected for specified, explicit and legitimate purposes and not further processed in a manner that is incompatible with those purposes. </w:t>
      </w:r>
    </w:p>
    <w:p w14:paraId="34085CFB" w14:textId="68F8BC8F" w:rsidR="007D2C1D" w:rsidRPr="00567A72" w:rsidRDefault="007D2C1D" w:rsidP="007D2C1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3rd Principle</w:t>
      </w:r>
      <w:r w:rsidR="008F47E9" w:rsidRPr="00567A72">
        <w:rPr>
          <w:rFonts w:ascii="Arial" w:hAnsi="Arial" w:cs="Arial"/>
          <w:b/>
          <w:bCs/>
        </w:rPr>
        <w:t xml:space="preserve"> – Data minimisation</w:t>
      </w:r>
      <w:r w:rsidRPr="00567A72">
        <w:rPr>
          <w:rFonts w:ascii="Arial" w:hAnsi="Arial" w:cs="Arial"/>
        </w:rPr>
        <w:t>] Adequate, relevant and limited to what is necessary in relation to the purposes for which they are processed.</w:t>
      </w:r>
    </w:p>
    <w:p w14:paraId="3FE3D875" w14:textId="48CD9EF7" w:rsidR="007D2C1D" w:rsidRPr="00567A72" w:rsidRDefault="007D2C1D" w:rsidP="007D2C1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4th Principle</w:t>
      </w:r>
      <w:r w:rsidR="008F47E9" w:rsidRPr="00567A72">
        <w:rPr>
          <w:rFonts w:ascii="Arial" w:hAnsi="Arial" w:cs="Arial"/>
          <w:b/>
          <w:bCs/>
        </w:rPr>
        <w:t xml:space="preserve"> - Accuracy</w:t>
      </w:r>
      <w:r w:rsidRPr="00567A72">
        <w:rPr>
          <w:rFonts w:ascii="Arial" w:hAnsi="Arial" w:cs="Arial"/>
        </w:rPr>
        <w:t xml:space="preserve">] Accurate and where necessary, kept up to date; every reasonable step must be taken to ensure that personal data </w:t>
      </w:r>
      <w:r w:rsidRPr="00567A72">
        <w:rPr>
          <w:rFonts w:ascii="Arial" w:hAnsi="Arial" w:cs="Arial"/>
        </w:rPr>
        <w:lastRenderedPageBreak/>
        <w:t xml:space="preserve">that are inaccurate, having regard to the purposes for which they are processed, are erased or rectified without delay. </w:t>
      </w:r>
    </w:p>
    <w:p w14:paraId="22F3E117" w14:textId="2BEB2CAF" w:rsidR="007D2C1D" w:rsidRPr="00567A72" w:rsidRDefault="007D2C1D" w:rsidP="007D2C1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5th Principle</w:t>
      </w:r>
      <w:r w:rsidR="008F47E9" w:rsidRPr="00567A72">
        <w:rPr>
          <w:rFonts w:ascii="Arial" w:hAnsi="Arial" w:cs="Arial"/>
          <w:b/>
          <w:bCs/>
        </w:rPr>
        <w:t xml:space="preserve"> – Storage limitation</w:t>
      </w:r>
      <w:r w:rsidRPr="00567A72">
        <w:rPr>
          <w:rFonts w:ascii="Arial" w:hAnsi="Arial" w:cs="Arial"/>
        </w:rPr>
        <w:t xml:space="preserve">] Kept in a form which permits identification of data subjects for no longer than is necessary for the purposes for which the personal data are processed. </w:t>
      </w:r>
    </w:p>
    <w:p w14:paraId="010EE801" w14:textId="638F5EEF" w:rsidR="007D2C1D" w:rsidRPr="00567A72" w:rsidRDefault="007D2C1D" w:rsidP="007D2C1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6th Principle</w:t>
      </w:r>
      <w:r w:rsidR="008F47E9" w:rsidRPr="00567A72">
        <w:rPr>
          <w:rFonts w:ascii="Arial" w:hAnsi="Arial" w:cs="Arial"/>
          <w:b/>
          <w:bCs/>
        </w:rPr>
        <w:t xml:space="preserve"> – Integrity and </w:t>
      </w:r>
      <w:r w:rsidR="00484249" w:rsidRPr="00567A72">
        <w:rPr>
          <w:rFonts w:ascii="Arial" w:hAnsi="Arial" w:cs="Arial"/>
          <w:b/>
          <w:bCs/>
        </w:rPr>
        <w:t>confidentiality</w:t>
      </w:r>
      <w:r w:rsidRPr="00567A72">
        <w:rPr>
          <w:rFonts w:ascii="Arial" w:hAnsi="Arial" w:cs="Arial"/>
        </w:rPr>
        <w:t xml:space="preserve">] Processed in a manner that ensures appropriate security of the personal data including protection against unauthorised or unlawful processing and against accidental loss, destruction or damage, using appropriate technical or organisational measures. </w:t>
      </w:r>
    </w:p>
    <w:p w14:paraId="326E6BC2" w14:textId="4449D8E1" w:rsidR="00AA430D" w:rsidRPr="00567A72" w:rsidRDefault="00AA430D" w:rsidP="00AA430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</w:t>
      </w:r>
      <w:r w:rsidR="0050495B" w:rsidRPr="00567A72">
        <w:rPr>
          <w:rFonts w:ascii="Arial" w:hAnsi="Arial" w:cs="Arial"/>
        </w:rPr>
        <w:t>School</w:t>
      </w:r>
      <w:r w:rsidRPr="00567A72">
        <w:rPr>
          <w:rFonts w:ascii="Arial" w:hAnsi="Arial" w:cs="Arial"/>
        </w:rPr>
        <w:t xml:space="preserve"> shall be responsible for, and be able to demonstrate compliance with, all of the above, otherwise known as the “Accountability principle” </w:t>
      </w:r>
      <w:r w:rsidR="00960A8F" w:rsidRPr="00567A72">
        <w:rPr>
          <w:rFonts w:ascii="Arial" w:hAnsi="Arial" w:cs="Arial"/>
        </w:rPr>
        <w:t>which</w:t>
      </w:r>
      <w:r w:rsidRPr="00567A72">
        <w:rPr>
          <w:rFonts w:ascii="Arial" w:hAnsi="Arial" w:cs="Arial"/>
        </w:rPr>
        <w:t xml:space="preserve"> is the </w:t>
      </w:r>
      <w:r w:rsidRPr="00567A72">
        <w:rPr>
          <w:rFonts w:ascii="Arial" w:hAnsi="Arial" w:cs="Arial"/>
          <w:b/>
          <w:bCs/>
        </w:rPr>
        <w:t>7th principle</w:t>
      </w:r>
      <w:r w:rsidRPr="00567A72">
        <w:rPr>
          <w:rFonts w:ascii="Arial" w:hAnsi="Arial" w:cs="Arial"/>
        </w:rPr>
        <w:t xml:space="preserve">.  </w:t>
      </w:r>
    </w:p>
    <w:p w14:paraId="5BD4BC81" w14:textId="5F0BEF38" w:rsidR="00AA430D" w:rsidRPr="00AC6160" w:rsidRDefault="0050495B" w:rsidP="00A650BF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6" w:name="_Toc105404268"/>
      <w:r w:rsidRPr="00AC6160">
        <w:rPr>
          <w:rFonts w:ascii="Arial" w:hAnsi="Arial" w:cs="Arial"/>
          <w:color w:val="auto"/>
          <w:sz w:val="24"/>
          <w:szCs w:val="24"/>
        </w:rPr>
        <w:t>Data Protection Rights</w:t>
      </w:r>
      <w:bookmarkEnd w:id="6"/>
    </w:p>
    <w:p w14:paraId="3050D591" w14:textId="77777777" w:rsidR="00960A8F" w:rsidRPr="00567A72" w:rsidRDefault="00960A8F" w:rsidP="00960A8F">
      <w:pPr>
        <w:rPr>
          <w:rFonts w:ascii="Arial" w:hAnsi="Arial" w:cs="Arial"/>
          <w:b/>
          <w:bCs/>
        </w:rPr>
      </w:pPr>
    </w:p>
    <w:p w14:paraId="1A5ECB93" w14:textId="59769B28" w:rsidR="005C3B34" w:rsidRPr="00567A72" w:rsidRDefault="005C3B34" w:rsidP="00BE6B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UK GDPR sets out </w:t>
      </w:r>
      <w:r w:rsidR="005B5ADA" w:rsidRPr="00567A72">
        <w:rPr>
          <w:rFonts w:ascii="Arial" w:hAnsi="Arial" w:cs="Arial"/>
        </w:rPr>
        <w:t xml:space="preserve">9 rights that data subjects have in respect of the processing of their personal data. </w:t>
      </w:r>
    </w:p>
    <w:p w14:paraId="454A4DEB" w14:textId="77777777" w:rsidR="00D731F3" w:rsidRPr="00567A72" w:rsidRDefault="00D731F3" w:rsidP="00D731F3">
      <w:pPr>
        <w:pStyle w:val="ListParagraph"/>
        <w:ind w:left="1080"/>
        <w:rPr>
          <w:rFonts w:ascii="Arial" w:hAnsi="Arial" w:cs="Arial"/>
        </w:rPr>
      </w:pPr>
    </w:p>
    <w:p w14:paraId="702DF785" w14:textId="312F1E9C" w:rsidR="00CF58D3" w:rsidRPr="00567A72" w:rsidRDefault="00BE6BA3" w:rsidP="00BE6B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The School will ensure that an individual’s rights over their personal data are respected</w:t>
      </w:r>
      <w:r w:rsidR="0042008E" w:rsidRPr="00567A72">
        <w:rPr>
          <w:rFonts w:ascii="Arial" w:hAnsi="Arial" w:cs="Arial"/>
        </w:rPr>
        <w:t>,</w:t>
      </w:r>
      <w:r w:rsidRPr="00567A72">
        <w:rPr>
          <w:rFonts w:ascii="Arial" w:hAnsi="Arial" w:cs="Arial"/>
        </w:rPr>
        <w:t xml:space="preserve"> and a</w:t>
      </w:r>
      <w:r w:rsidR="0042008E" w:rsidRPr="00567A72">
        <w:rPr>
          <w:rFonts w:ascii="Arial" w:hAnsi="Arial" w:cs="Arial"/>
        </w:rPr>
        <w:t>ll</w:t>
      </w:r>
      <w:r w:rsidRPr="00567A72">
        <w:rPr>
          <w:rFonts w:ascii="Arial" w:hAnsi="Arial" w:cs="Arial"/>
        </w:rPr>
        <w:t xml:space="preserve"> </w:t>
      </w:r>
      <w:r w:rsidR="005C3B34" w:rsidRPr="00567A72">
        <w:rPr>
          <w:rFonts w:ascii="Arial" w:hAnsi="Arial" w:cs="Arial"/>
        </w:rPr>
        <w:t>request</w:t>
      </w:r>
      <w:r w:rsidR="0042008E" w:rsidRPr="00567A72">
        <w:rPr>
          <w:rFonts w:ascii="Arial" w:hAnsi="Arial" w:cs="Arial"/>
        </w:rPr>
        <w:t>s</w:t>
      </w:r>
      <w:r w:rsidR="005C3B34" w:rsidRPr="00567A72">
        <w:rPr>
          <w:rFonts w:ascii="Arial" w:hAnsi="Arial" w:cs="Arial"/>
        </w:rPr>
        <w:t xml:space="preserve"> </w:t>
      </w:r>
      <w:r w:rsidR="00484249" w:rsidRPr="00567A72">
        <w:rPr>
          <w:rFonts w:ascii="Arial" w:hAnsi="Arial" w:cs="Arial"/>
        </w:rPr>
        <w:t xml:space="preserve">to exercise such rights </w:t>
      </w:r>
      <w:r w:rsidR="0042008E" w:rsidRPr="00567A72">
        <w:rPr>
          <w:rFonts w:ascii="Arial" w:hAnsi="Arial" w:cs="Arial"/>
        </w:rPr>
        <w:t>are</w:t>
      </w:r>
      <w:r w:rsidR="005C3B34" w:rsidRPr="00567A72">
        <w:rPr>
          <w:rFonts w:ascii="Arial" w:hAnsi="Arial" w:cs="Arial"/>
        </w:rPr>
        <w:t xml:space="preserve"> actioned</w:t>
      </w:r>
      <w:r w:rsidR="0042008E" w:rsidRPr="00567A72">
        <w:rPr>
          <w:rFonts w:ascii="Arial" w:hAnsi="Arial" w:cs="Arial"/>
        </w:rPr>
        <w:t xml:space="preserve"> appropriately</w:t>
      </w:r>
      <w:r w:rsidR="005C3B34" w:rsidRPr="00567A72">
        <w:rPr>
          <w:rFonts w:ascii="Arial" w:hAnsi="Arial" w:cs="Arial"/>
        </w:rPr>
        <w:t xml:space="preserve">. </w:t>
      </w:r>
    </w:p>
    <w:p w14:paraId="5323CC95" w14:textId="77777777" w:rsidR="00D731F3" w:rsidRPr="00567A72" w:rsidRDefault="00D731F3" w:rsidP="00D731F3">
      <w:pPr>
        <w:rPr>
          <w:rFonts w:ascii="Arial" w:hAnsi="Arial" w:cs="Arial"/>
        </w:rPr>
      </w:pPr>
    </w:p>
    <w:p w14:paraId="5ADB55BC" w14:textId="661C8BD9" w:rsidR="00BE6BA3" w:rsidRDefault="00BE6BA3" w:rsidP="00BE6B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These rights include:</w:t>
      </w:r>
    </w:p>
    <w:p w14:paraId="5C545D00" w14:textId="77777777" w:rsidR="00B5372F" w:rsidRPr="00B5372F" w:rsidRDefault="00B5372F" w:rsidP="00B5372F">
      <w:pPr>
        <w:rPr>
          <w:rFonts w:ascii="Arial" w:hAnsi="Arial" w:cs="Arial"/>
        </w:rPr>
      </w:pPr>
    </w:p>
    <w:p w14:paraId="2B74E976" w14:textId="78FF6F8F" w:rsidR="00BE6BA3" w:rsidRPr="00567A72" w:rsidRDefault="00CF58D3" w:rsidP="00CF58D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Article 13 &amp; 14</w:t>
      </w:r>
      <w:r w:rsidRPr="00567A72">
        <w:rPr>
          <w:rFonts w:ascii="Arial" w:hAnsi="Arial" w:cs="Arial"/>
        </w:rPr>
        <w:t xml:space="preserve">] </w:t>
      </w:r>
      <w:r w:rsidR="00BE6BA3" w:rsidRPr="00567A72">
        <w:rPr>
          <w:rFonts w:ascii="Arial" w:hAnsi="Arial" w:cs="Arial"/>
        </w:rPr>
        <w:t>The right to be informed that processing is being undertaken</w:t>
      </w:r>
      <w:r w:rsidRPr="00567A72">
        <w:rPr>
          <w:rFonts w:ascii="Arial" w:hAnsi="Arial" w:cs="Arial"/>
        </w:rPr>
        <w:t>.</w:t>
      </w:r>
      <w:r w:rsidR="00866A1A" w:rsidRPr="00567A72">
        <w:rPr>
          <w:rFonts w:ascii="Arial" w:hAnsi="Arial" w:cs="Arial"/>
        </w:rPr>
        <w:t xml:space="preserve"> The School will ensure privacy notices are accessible to data subjects whose personal data is being processed, including pupils, parents and School employees. </w:t>
      </w:r>
    </w:p>
    <w:p w14:paraId="3F2D1761" w14:textId="71AF259E" w:rsidR="00BE6BA3" w:rsidRPr="00567A72" w:rsidRDefault="00CF58D3" w:rsidP="00CF58D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Article 15</w:t>
      </w:r>
      <w:r w:rsidRPr="00567A72">
        <w:rPr>
          <w:rFonts w:ascii="Arial" w:hAnsi="Arial" w:cs="Arial"/>
        </w:rPr>
        <w:t xml:space="preserve">] </w:t>
      </w:r>
      <w:r w:rsidR="00BE6BA3" w:rsidRPr="00567A72">
        <w:rPr>
          <w:rFonts w:ascii="Arial" w:hAnsi="Arial" w:cs="Arial"/>
        </w:rPr>
        <w:t xml:space="preserve">The right of access to </w:t>
      </w:r>
      <w:r w:rsidR="002A41E2" w:rsidRPr="00567A72">
        <w:rPr>
          <w:rFonts w:ascii="Arial" w:hAnsi="Arial" w:cs="Arial"/>
        </w:rPr>
        <w:t xml:space="preserve">a data subjects own </w:t>
      </w:r>
      <w:r w:rsidR="00BE6BA3" w:rsidRPr="00567A72">
        <w:rPr>
          <w:rFonts w:ascii="Arial" w:hAnsi="Arial" w:cs="Arial"/>
        </w:rPr>
        <w:t>personal data and to specific information about the processing</w:t>
      </w:r>
      <w:r w:rsidR="00C4261C" w:rsidRPr="00567A72">
        <w:rPr>
          <w:rFonts w:ascii="Arial" w:hAnsi="Arial" w:cs="Arial"/>
        </w:rPr>
        <w:t>.</w:t>
      </w:r>
      <w:r w:rsidR="00BE6BA3" w:rsidRPr="00567A72">
        <w:rPr>
          <w:rFonts w:ascii="Arial" w:hAnsi="Arial" w:cs="Arial"/>
        </w:rPr>
        <w:t xml:space="preserve"> </w:t>
      </w:r>
    </w:p>
    <w:p w14:paraId="3FE6B0F7" w14:textId="124333E8" w:rsidR="00BE6BA3" w:rsidRPr="00567A72" w:rsidRDefault="00CF58D3" w:rsidP="00CF58D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 xml:space="preserve">Article </w:t>
      </w:r>
      <w:r w:rsidR="00C4261C" w:rsidRPr="00567A72">
        <w:rPr>
          <w:rFonts w:ascii="Arial" w:hAnsi="Arial" w:cs="Arial"/>
          <w:b/>
          <w:bCs/>
        </w:rPr>
        <w:t>21</w:t>
      </w:r>
      <w:r w:rsidRPr="00567A72">
        <w:rPr>
          <w:rFonts w:ascii="Arial" w:hAnsi="Arial" w:cs="Arial"/>
        </w:rPr>
        <w:t xml:space="preserve">] </w:t>
      </w:r>
      <w:r w:rsidR="00BE6BA3" w:rsidRPr="00567A72">
        <w:rPr>
          <w:rFonts w:ascii="Arial" w:hAnsi="Arial" w:cs="Arial"/>
        </w:rPr>
        <w:t>The right to object to and prevent processing in certain circumstances</w:t>
      </w:r>
      <w:r w:rsidR="00C4261C" w:rsidRPr="00567A72">
        <w:rPr>
          <w:rFonts w:ascii="Arial" w:hAnsi="Arial" w:cs="Arial"/>
        </w:rPr>
        <w:t>.</w:t>
      </w:r>
    </w:p>
    <w:p w14:paraId="101FCD93" w14:textId="627FCDB8" w:rsidR="00BE6BA3" w:rsidRPr="00567A72" w:rsidRDefault="00CF58D3" w:rsidP="00CF58D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Article</w:t>
      </w:r>
      <w:r w:rsidR="00C4261C" w:rsidRPr="00567A72">
        <w:rPr>
          <w:rFonts w:ascii="Arial" w:hAnsi="Arial" w:cs="Arial"/>
          <w:b/>
          <w:bCs/>
        </w:rPr>
        <w:t>s 16 &amp; 18</w:t>
      </w:r>
      <w:r w:rsidRPr="00567A72">
        <w:rPr>
          <w:rFonts w:ascii="Arial" w:hAnsi="Arial" w:cs="Arial"/>
        </w:rPr>
        <w:t xml:space="preserve">] </w:t>
      </w:r>
      <w:r w:rsidR="00BE6BA3" w:rsidRPr="00567A72">
        <w:rPr>
          <w:rFonts w:ascii="Arial" w:hAnsi="Arial" w:cs="Arial"/>
        </w:rPr>
        <w:t>The right to rectify or restrict processing of inaccurate data</w:t>
      </w:r>
      <w:r w:rsidR="00C4261C" w:rsidRPr="00567A72">
        <w:rPr>
          <w:rFonts w:ascii="Arial" w:hAnsi="Arial" w:cs="Arial"/>
        </w:rPr>
        <w:t>.</w:t>
      </w:r>
    </w:p>
    <w:p w14:paraId="2F1E2BB6" w14:textId="3F5BE995" w:rsidR="00BE6BA3" w:rsidRPr="00567A72" w:rsidRDefault="00CF58D3" w:rsidP="00CF58D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>Article 1</w:t>
      </w:r>
      <w:r w:rsidR="00C4261C" w:rsidRPr="00567A72">
        <w:rPr>
          <w:rFonts w:ascii="Arial" w:hAnsi="Arial" w:cs="Arial"/>
          <w:b/>
          <w:bCs/>
        </w:rPr>
        <w:t>7</w:t>
      </w:r>
      <w:r w:rsidRPr="00567A72">
        <w:rPr>
          <w:rFonts w:ascii="Arial" w:hAnsi="Arial" w:cs="Arial"/>
        </w:rPr>
        <w:t xml:space="preserve">] </w:t>
      </w:r>
      <w:r w:rsidR="00BE6BA3" w:rsidRPr="00567A72">
        <w:rPr>
          <w:rFonts w:ascii="Arial" w:hAnsi="Arial" w:cs="Arial"/>
        </w:rPr>
        <w:t>The right to erasure in certain circumstance</w:t>
      </w:r>
      <w:r w:rsidR="00C4261C" w:rsidRPr="00567A72">
        <w:rPr>
          <w:rFonts w:ascii="Arial" w:hAnsi="Arial" w:cs="Arial"/>
        </w:rPr>
        <w:t>.</w:t>
      </w:r>
    </w:p>
    <w:p w14:paraId="337FBE82" w14:textId="5EAC7D58" w:rsidR="00BE6BA3" w:rsidRPr="00567A72" w:rsidRDefault="00CF58D3" w:rsidP="00CF58D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 xml:space="preserve">Article </w:t>
      </w:r>
      <w:r w:rsidR="00C4261C" w:rsidRPr="00567A72">
        <w:rPr>
          <w:rFonts w:ascii="Arial" w:hAnsi="Arial" w:cs="Arial"/>
          <w:b/>
          <w:bCs/>
        </w:rPr>
        <w:t>20</w:t>
      </w:r>
      <w:r w:rsidRPr="00567A72">
        <w:rPr>
          <w:rFonts w:ascii="Arial" w:hAnsi="Arial" w:cs="Arial"/>
        </w:rPr>
        <w:t xml:space="preserve">] </w:t>
      </w:r>
      <w:r w:rsidR="00BE6BA3" w:rsidRPr="00567A72">
        <w:rPr>
          <w:rFonts w:ascii="Arial" w:hAnsi="Arial" w:cs="Arial"/>
        </w:rPr>
        <w:t>The right to data portability in some limited circumstances</w:t>
      </w:r>
      <w:r w:rsidR="00C4261C" w:rsidRPr="00567A72">
        <w:rPr>
          <w:rFonts w:ascii="Arial" w:hAnsi="Arial" w:cs="Arial"/>
        </w:rPr>
        <w:t>.</w:t>
      </w:r>
    </w:p>
    <w:p w14:paraId="46BC4F74" w14:textId="78DE7F86" w:rsidR="00BE6BA3" w:rsidRPr="00567A72" w:rsidRDefault="00CF58D3" w:rsidP="00CF58D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[</w:t>
      </w:r>
      <w:r w:rsidRPr="00567A72">
        <w:rPr>
          <w:rFonts w:ascii="Arial" w:hAnsi="Arial" w:cs="Arial"/>
          <w:b/>
          <w:bCs/>
        </w:rPr>
        <w:t xml:space="preserve">Article </w:t>
      </w:r>
      <w:r w:rsidR="00C4261C" w:rsidRPr="00567A72">
        <w:rPr>
          <w:rFonts w:ascii="Arial" w:hAnsi="Arial" w:cs="Arial"/>
          <w:b/>
          <w:bCs/>
        </w:rPr>
        <w:t>22</w:t>
      </w:r>
      <w:r w:rsidRPr="00567A72">
        <w:rPr>
          <w:rFonts w:ascii="Arial" w:hAnsi="Arial" w:cs="Arial"/>
        </w:rPr>
        <w:t xml:space="preserve">] </w:t>
      </w:r>
      <w:r w:rsidR="00BE6BA3" w:rsidRPr="00567A72">
        <w:rPr>
          <w:rFonts w:ascii="Arial" w:hAnsi="Arial" w:cs="Arial"/>
        </w:rPr>
        <w:t xml:space="preserve">The right to have human input in decisions based solely on automated processing. </w:t>
      </w:r>
    </w:p>
    <w:p w14:paraId="05EC4D84" w14:textId="77777777" w:rsidR="00D731F3" w:rsidRPr="00567A72" w:rsidRDefault="00D731F3" w:rsidP="00D731F3">
      <w:pPr>
        <w:pStyle w:val="ListParagraph"/>
        <w:ind w:left="1440"/>
        <w:rPr>
          <w:rFonts w:ascii="Arial" w:hAnsi="Arial" w:cs="Arial"/>
        </w:rPr>
      </w:pPr>
    </w:p>
    <w:p w14:paraId="76ED7E67" w14:textId="5EFF21F7" w:rsidR="00AA6AA4" w:rsidRDefault="00AA6AA4" w:rsidP="00AA6A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All requests made by individuals relating to their personal data rights </w:t>
      </w:r>
      <w:r w:rsidR="00CB0C96" w:rsidRPr="00567A72">
        <w:rPr>
          <w:rFonts w:ascii="Arial" w:hAnsi="Arial" w:cs="Arial"/>
        </w:rPr>
        <w:t>will</w:t>
      </w:r>
      <w:r w:rsidRPr="00567A72">
        <w:rPr>
          <w:rFonts w:ascii="Arial" w:hAnsi="Arial" w:cs="Arial"/>
        </w:rPr>
        <w:t xml:space="preserve"> be referred to </w:t>
      </w:r>
      <w:r w:rsidR="00D55F3F">
        <w:rPr>
          <w:rFonts w:ascii="Arial" w:hAnsi="Arial" w:cs="Arial"/>
        </w:rPr>
        <w:t xml:space="preserve">Linda Crockett, Headteacher, </w:t>
      </w:r>
      <w:r w:rsidRPr="00567A72">
        <w:rPr>
          <w:rFonts w:ascii="Arial" w:hAnsi="Arial" w:cs="Arial"/>
        </w:rPr>
        <w:t xml:space="preserve">and undertaken in consultation with the DPO. The School must ensure that appropriate action is taken and a response is issued without delay and at least within one </w:t>
      </w:r>
      <w:r w:rsidR="00572E6C" w:rsidRPr="00567A72">
        <w:rPr>
          <w:rFonts w:ascii="Arial" w:hAnsi="Arial" w:cs="Arial"/>
        </w:rPr>
        <w:t>calendar</w:t>
      </w:r>
      <w:r w:rsidRPr="00567A72">
        <w:rPr>
          <w:rFonts w:ascii="Arial" w:hAnsi="Arial" w:cs="Arial"/>
        </w:rPr>
        <w:t xml:space="preserve"> month.</w:t>
      </w:r>
    </w:p>
    <w:p w14:paraId="4319FA2E" w14:textId="77777777" w:rsidR="006452FB" w:rsidRDefault="006452FB" w:rsidP="006452FB">
      <w:pPr>
        <w:pStyle w:val="ListParagraph"/>
        <w:ind w:left="1080"/>
        <w:rPr>
          <w:rFonts w:ascii="Arial" w:hAnsi="Arial" w:cs="Arial"/>
        </w:rPr>
      </w:pPr>
    </w:p>
    <w:p w14:paraId="3F7FFB51" w14:textId="0A6B40B3" w:rsidR="006452FB" w:rsidRPr="003A477D" w:rsidRDefault="006452FB" w:rsidP="00AA6A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A477D">
        <w:rPr>
          <w:rFonts w:ascii="Arial" w:hAnsi="Arial" w:cs="Arial"/>
        </w:rPr>
        <w:t xml:space="preserve">This policy supports the Schools </w:t>
      </w:r>
      <w:r w:rsidR="003A477D" w:rsidRPr="003A477D">
        <w:rPr>
          <w:rFonts w:ascii="Arial" w:hAnsi="Arial" w:cs="Arial"/>
        </w:rPr>
        <w:t xml:space="preserve">Information </w:t>
      </w:r>
      <w:r w:rsidRPr="003A477D">
        <w:rPr>
          <w:rFonts w:ascii="Arial" w:hAnsi="Arial" w:cs="Arial"/>
        </w:rPr>
        <w:t xml:space="preserve">Request </w:t>
      </w:r>
      <w:r w:rsidR="00AA4B44" w:rsidRPr="003A477D">
        <w:rPr>
          <w:rFonts w:ascii="Arial" w:hAnsi="Arial" w:cs="Arial"/>
        </w:rPr>
        <w:t>Policy</w:t>
      </w:r>
      <w:r w:rsidRPr="003A477D">
        <w:rPr>
          <w:rFonts w:ascii="Arial" w:hAnsi="Arial" w:cs="Arial"/>
        </w:rPr>
        <w:t xml:space="preserve"> (</w:t>
      </w:r>
      <w:r w:rsidR="002B0D07" w:rsidRPr="003A477D">
        <w:rPr>
          <w:rFonts w:ascii="Arial" w:hAnsi="Arial" w:cs="Arial"/>
        </w:rPr>
        <w:t>UK GDPR, FOI &amp; EIR)</w:t>
      </w:r>
      <w:r w:rsidR="00AA4B44" w:rsidRPr="003A477D">
        <w:rPr>
          <w:rFonts w:ascii="Arial" w:hAnsi="Arial" w:cs="Arial"/>
        </w:rPr>
        <w:t>.</w:t>
      </w:r>
    </w:p>
    <w:p w14:paraId="604959BA" w14:textId="2E21FBDD" w:rsidR="000762C0" w:rsidRPr="00572E6C" w:rsidRDefault="008573A7" w:rsidP="00A650BF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7" w:name="_Toc105404269"/>
      <w:r w:rsidRPr="00572E6C">
        <w:rPr>
          <w:rFonts w:ascii="Arial" w:hAnsi="Arial" w:cs="Arial"/>
          <w:color w:val="auto"/>
          <w:sz w:val="24"/>
          <w:szCs w:val="24"/>
        </w:rPr>
        <w:lastRenderedPageBreak/>
        <w:t>Data Protection by Design</w:t>
      </w:r>
      <w:r w:rsidR="00F11388" w:rsidRPr="00572E6C">
        <w:rPr>
          <w:rFonts w:ascii="Arial" w:hAnsi="Arial" w:cs="Arial"/>
          <w:color w:val="auto"/>
          <w:sz w:val="24"/>
          <w:szCs w:val="24"/>
        </w:rPr>
        <w:t xml:space="preserve"> &amp; Default</w:t>
      </w:r>
      <w:r w:rsidR="003F2C85" w:rsidRPr="00572E6C">
        <w:rPr>
          <w:rFonts w:ascii="Arial" w:hAnsi="Arial" w:cs="Arial"/>
          <w:color w:val="auto"/>
          <w:sz w:val="24"/>
          <w:szCs w:val="24"/>
        </w:rPr>
        <w:t>:</w:t>
      </w:r>
      <w:bookmarkEnd w:id="7"/>
    </w:p>
    <w:p w14:paraId="2627A23E" w14:textId="77777777" w:rsidR="008573A7" w:rsidRPr="00567A72" w:rsidRDefault="008573A7" w:rsidP="008573A7">
      <w:pPr>
        <w:rPr>
          <w:rFonts w:ascii="Arial" w:hAnsi="Arial" w:cs="Arial"/>
        </w:rPr>
      </w:pPr>
    </w:p>
    <w:p w14:paraId="36716630" w14:textId="19D5E531" w:rsidR="008573A7" w:rsidRPr="00567A72" w:rsidRDefault="001C69E9" w:rsidP="008573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School will apply a </w:t>
      </w:r>
      <w:r w:rsidR="00F11388" w:rsidRPr="00567A72">
        <w:rPr>
          <w:rFonts w:ascii="Arial" w:hAnsi="Arial" w:cs="Arial"/>
        </w:rPr>
        <w:t xml:space="preserve">‘data protection by design and default’ </w:t>
      </w:r>
      <w:r w:rsidR="00807BA1" w:rsidRPr="00567A72">
        <w:rPr>
          <w:rFonts w:ascii="Arial" w:hAnsi="Arial" w:cs="Arial"/>
        </w:rPr>
        <w:t xml:space="preserve">approach to the processing of personal data. This means </w:t>
      </w:r>
      <w:r w:rsidR="008B3EE3" w:rsidRPr="00567A72">
        <w:rPr>
          <w:rFonts w:ascii="Arial" w:hAnsi="Arial" w:cs="Arial"/>
        </w:rPr>
        <w:t>that the School will assess</w:t>
      </w:r>
      <w:r w:rsidR="00807BA1" w:rsidRPr="00567A72">
        <w:rPr>
          <w:rFonts w:ascii="Arial" w:hAnsi="Arial" w:cs="Arial"/>
        </w:rPr>
        <w:t xml:space="preserve"> </w:t>
      </w:r>
      <w:r w:rsidR="008B3208" w:rsidRPr="00567A72">
        <w:rPr>
          <w:rFonts w:ascii="Arial" w:hAnsi="Arial" w:cs="Arial"/>
        </w:rPr>
        <w:t xml:space="preserve">the risks of processing </w:t>
      </w:r>
      <w:r w:rsidR="005465E8" w:rsidRPr="00567A72">
        <w:rPr>
          <w:rFonts w:ascii="Arial" w:hAnsi="Arial" w:cs="Arial"/>
        </w:rPr>
        <w:t>personal data before implementing a new system</w:t>
      </w:r>
      <w:r w:rsidR="00F0509F" w:rsidRPr="00567A72">
        <w:rPr>
          <w:rFonts w:ascii="Arial" w:hAnsi="Arial" w:cs="Arial"/>
        </w:rPr>
        <w:t xml:space="preserve"> or </w:t>
      </w:r>
      <w:r w:rsidR="00572E6C" w:rsidRPr="00567A72">
        <w:rPr>
          <w:rFonts w:ascii="Arial" w:hAnsi="Arial" w:cs="Arial"/>
        </w:rPr>
        <w:t>project and</w:t>
      </w:r>
      <w:r w:rsidR="008B3208" w:rsidRPr="00567A72">
        <w:rPr>
          <w:rFonts w:ascii="Arial" w:hAnsi="Arial" w:cs="Arial"/>
        </w:rPr>
        <w:t xml:space="preserve"> </w:t>
      </w:r>
      <w:r w:rsidR="005465E8" w:rsidRPr="00567A72">
        <w:rPr>
          <w:rFonts w:ascii="Arial" w:hAnsi="Arial" w:cs="Arial"/>
        </w:rPr>
        <w:t>will agree</w:t>
      </w:r>
      <w:r w:rsidR="008B3208" w:rsidRPr="00567A72">
        <w:rPr>
          <w:rFonts w:ascii="Arial" w:hAnsi="Arial" w:cs="Arial"/>
        </w:rPr>
        <w:t xml:space="preserve"> </w:t>
      </w:r>
      <w:r w:rsidR="007635FF" w:rsidRPr="00567A72">
        <w:rPr>
          <w:rFonts w:ascii="Arial" w:hAnsi="Arial" w:cs="Arial"/>
        </w:rPr>
        <w:t xml:space="preserve">appropriate </w:t>
      </w:r>
      <w:r w:rsidR="008B3208" w:rsidRPr="00567A72">
        <w:rPr>
          <w:rFonts w:ascii="Arial" w:hAnsi="Arial" w:cs="Arial"/>
        </w:rPr>
        <w:t>mitigation</w:t>
      </w:r>
      <w:r w:rsidR="007635FF" w:rsidRPr="00567A72">
        <w:rPr>
          <w:rFonts w:ascii="Arial" w:hAnsi="Arial" w:cs="Arial"/>
        </w:rPr>
        <w:t xml:space="preserve"> measures</w:t>
      </w:r>
      <w:r w:rsidR="008B3208" w:rsidRPr="00567A72">
        <w:rPr>
          <w:rFonts w:ascii="Arial" w:hAnsi="Arial" w:cs="Arial"/>
        </w:rPr>
        <w:t xml:space="preserve"> to those risks</w:t>
      </w:r>
      <w:r w:rsidR="00F0509F" w:rsidRPr="00567A72">
        <w:rPr>
          <w:rFonts w:ascii="Arial" w:hAnsi="Arial" w:cs="Arial"/>
        </w:rPr>
        <w:t>.</w:t>
      </w:r>
    </w:p>
    <w:p w14:paraId="5620368C" w14:textId="77777777" w:rsidR="00D731F3" w:rsidRPr="00567A72" w:rsidRDefault="00D731F3" w:rsidP="00D731F3">
      <w:pPr>
        <w:pStyle w:val="ListParagraph"/>
        <w:ind w:left="1080"/>
        <w:rPr>
          <w:rFonts w:ascii="Arial" w:hAnsi="Arial" w:cs="Arial"/>
        </w:rPr>
      </w:pPr>
    </w:p>
    <w:p w14:paraId="16402967" w14:textId="7E38AA0B" w:rsidR="00203D27" w:rsidRPr="00567A72" w:rsidRDefault="00C744D1" w:rsidP="008573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School will </w:t>
      </w:r>
      <w:r w:rsidR="00572E6C" w:rsidRPr="00567A72">
        <w:rPr>
          <w:rFonts w:ascii="Arial" w:hAnsi="Arial" w:cs="Arial"/>
        </w:rPr>
        <w:t>conduct and</w:t>
      </w:r>
      <w:r w:rsidR="00AF4B54" w:rsidRPr="00567A72">
        <w:rPr>
          <w:rFonts w:ascii="Arial" w:hAnsi="Arial" w:cs="Arial"/>
        </w:rPr>
        <w:t xml:space="preserve"> will be responsible for </w:t>
      </w:r>
      <w:r w:rsidR="00725264">
        <w:rPr>
          <w:rFonts w:ascii="Arial" w:hAnsi="Arial" w:cs="Arial"/>
        </w:rPr>
        <w:t>undertaking</w:t>
      </w:r>
      <w:r w:rsidR="00725264" w:rsidRPr="00567A72">
        <w:rPr>
          <w:rFonts w:ascii="Arial" w:hAnsi="Arial" w:cs="Arial"/>
        </w:rPr>
        <w:t xml:space="preserve"> </w:t>
      </w:r>
      <w:r w:rsidRPr="00567A72">
        <w:rPr>
          <w:rFonts w:ascii="Arial" w:hAnsi="Arial" w:cs="Arial"/>
        </w:rPr>
        <w:t>a Data Protection Impact Assessment (</w:t>
      </w:r>
      <w:r w:rsidR="00CF1465" w:rsidRPr="00567A72">
        <w:rPr>
          <w:rFonts w:ascii="Arial" w:hAnsi="Arial" w:cs="Arial"/>
        </w:rPr>
        <w:t>‘</w:t>
      </w:r>
      <w:r w:rsidRPr="00567A72">
        <w:rPr>
          <w:rFonts w:ascii="Arial" w:hAnsi="Arial" w:cs="Arial"/>
        </w:rPr>
        <w:t>DPIA</w:t>
      </w:r>
      <w:r w:rsidR="00CF1465" w:rsidRPr="00567A72">
        <w:rPr>
          <w:rFonts w:ascii="Arial" w:hAnsi="Arial" w:cs="Arial"/>
        </w:rPr>
        <w:t>’</w:t>
      </w:r>
      <w:r w:rsidRPr="00567A72">
        <w:rPr>
          <w:rFonts w:ascii="Arial" w:hAnsi="Arial" w:cs="Arial"/>
        </w:rPr>
        <w:t>)</w:t>
      </w:r>
      <w:r w:rsidR="00CF1465" w:rsidRPr="00567A72">
        <w:rPr>
          <w:rFonts w:ascii="Arial" w:hAnsi="Arial" w:cs="Arial"/>
        </w:rPr>
        <w:t xml:space="preserve"> with any introduction of systems or processing that </w:t>
      </w:r>
      <w:r w:rsidR="002A4B23" w:rsidRPr="00567A72">
        <w:rPr>
          <w:rFonts w:ascii="Arial" w:hAnsi="Arial" w:cs="Arial"/>
        </w:rPr>
        <w:t xml:space="preserve">may </w:t>
      </w:r>
      <w:r w:rsidR="00CF1465" w:rsidRPr="00567A72">
        <w:rPr>
          <w:rFonts w:ascii="Arial" w:hAnsi="Arial" w:cs="Arial"/>
        </w:rPr>
        <w:t xml:space="preserve">result in </w:t>
      </w:r>
      <w:r w:rsidR="00926615" w:rsidRPr="00567A72">
        <w:rPr>
          <w:rFonts w:ascii="Arial" w:hAnsi="Arial" w:cs="Arial"/>
        </w:rPr>
        <w:t xml:space="preserve">a </w:t>
      </w:r>
      <w:r w:rsidR="00CF1465" w:rsidRPr="00567A72">
        <w:rPr>
          <w:rFonts w:ascii="Arial" w:hAnsi="Arial" w:cs="Arial"/>
        </w:rPr>
        <w:t>high-risk</w:t>
      </w:r>
      <w:r w:rsidRPr="00567A72">
        <w:rPr>
          <w:rFonts w:ascii="Arial" w:hAnsi="Arial" w:cs="Arial"/>
        </w:rPr>
        <w:t xml:space="preserve"> </w:t>
      </w:r>
      <w:r w:rsidR="00A624A7" w:rsidRPr="00567A72">
        <w:rPr>
          <w:rFonts w:ascii="Arial" w:hAnsi="Arial" w:cs="Arial"/>
        </w:rPr>
        <w:t xml:space="preserve">impact to </w:t>
      </w:r>
      <w:r w:rsidR="00926615" w:rsidRPr="00567A72">
        <w:rPr>
          <w:rFonts w:ascii="Arial" w:hAnsi="Arial" w:cs="Arial"/>
        </w:rPr>
        <w:t xml:space="preserve">the rights or freedoms of data subjects. </w:t>
      </w:r>
    </w:p>
    <w:p w14:paraId="2D798A0B" w14:textId="77777777" w:rsidR="00D731F3" w:rsidRPr="00567A72" w:rsidRDefault="00D731F3" w:rsidP="00D731F3">
      <w:pPr>
        <w:rPr>
          <w:rFonts w:ascii="Arial" w:hAnsi="Arial" w:cs="Arial"/>
        </w:rPr>
      </w:pPr>
    </w:p>
    <w:p w14:paraId="27C31C2A" w14:textId="3CA373BD" w:rsidR="00D731F3" w:rsidRDefault="00203D27" w:rsidP="008573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School will consult with the DPO on all DPIAs undertaken </w:t>
      </w:r>
      <w:r w:rsidR="0018324C" w:rsidRPr="00567A72">
        <w:rPr>
          <w:rFonts w:ascii="Arial" w:hAnsi="Arial" w:cs="Arial"/>
        </w:rPr>
        <w:t>who will provide</w:t>
      </w:r>
      <w:r w:rsidR="007170A2" w:rsidRPr="00567A72">
        <w:rPr>
          <w:rFonts w:ascii="Arial" w:hAnsi="Arial" w:cs="Arial"/>
        </w:rPr>
        <w:t xml:space="preserve"> the School with</w:t>
      </w:r>
      <w:r w:rsidR="0018324C" w:rsidRPr="00567A72">
        <w:rPr>
          <w:rFonts w:ascii="Arial" w:hAnsi="Arial" w:cs="Arial"/>
        </w:rPr>
        <w:t xml:space="preserve"> advice and recommendations on the completed assessment. The DPO will not be responsible for completing the DPIA.</w:t>
      </w:r>
    </w:p>
    <w:p w14:paraId="0B738CB2" w14:textId="77777777" w:rsidR="00A24F66" w:rsidRPr="00A24F66" w:rsidRDefault="00A24F66" w:rsidP="00A24F66">
      <w:pPr>
        <w:pStyle w:val="ListParagraph"/>
        <w:rPr>
          <w:rFonts w:ascii="Arial" w:hAnsi="Arial" w:cs="Arial"/>
        </w:rPr>
      </w:pPr>
    </w:p>
    <w:p w14:paraId="614650CD" w14:textId="72061DD8" w:rsidR="00153A96" w:rsidRPr="003A477D" w:rsidRDefault="00A24F66" w:rsidP="00153A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A477D">
        <w:rPr>
          <w:rFonts w:ascii="Arial" w:hAnsi="Arial" w:cs="Arial"/>
        </w:rPr>
        <w:t>This policy supports the Data Protection Impact Assessment Policy</w:t>
      </w:r>
      <w:r w:rsidR="003A477D" w:rsidRPr="003A477D">
        <w:rPr>
          <w:rFonts w:ascii="Arial" w:hAnsi="Arial" w:cs="Arial"/>
        </w:rPr>
        <w:t>.</w:t>
      </w:r>
      <w:r w:rsidR="00A624A7" w:rsidRPr="003A477D">
        <w:rPr>
          <w:rFonts w:ascii="Arial" w:hAnsi="Arial" w:cs="Arial"/>
        </w:rPr>
        <w:t xml:space="preserve"> </w:t>
      </w:r>
    </w:p>
    <w:p w14:paraId="0697740C" w14:textId="2A46D9F4" w:rsidR="00153A96" w:rsidRPr="00086276" w:rsidRDefault="001D5C13" w:rsidP="00A650BF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8" w:name="_Toc105404270"/>
      <w:r w:rsidRPr="00086276">
        <w:rPr>
          <w:rFonts w:ascii="Arial" w:hAnsi="Arial" w:cs="Arial"/>
          <w:color w:val="auto"/>
          <w:sz w:val="24"/>
          <w:szCs w:val="24"/>
        </w:rPr>
        <w:t>Personal Data Breaches</w:t>
      </w:r>
      <w:r w:rsidR="003F2C85" w:rsidRPr="00086276">
        <w:rPr>
          <w:rFonts w:ascii="Arial" w:hAnsi="Arial" w:cs="Arial"/>
          <w:color w:val="auto"/>
          <w:sz w:val="24"/>
          <w:szCs w:val="24"/>
        </w:rPr>
        <w:t>:</w:t>
      </w:r>
      <w:bookmarkEnd w:id="8"/>
    </w:p>
    <w:p w14:paraId="2C1C5F59" w14:textId="77777777" w:rsidR="00BF1E9F" w:rsidRPr="002A1354" w:rsidRDefault="00BF1E9F" w:rsidP="002A1354">
      <w:pPr>
        <w:rPr>
          <w:rFonts w:ascii="Arial" w:hAnsi="Arial" w:cs="Arial"/>
        </w:rPr>
      </w:pPr>
    </w:p>
    <w:p w14:paraId="018AA6B4" w14:textId="06A54BB0" w:rsidR="007C2ECD" w:rsidRPr="00567A72" w:rsidRDefault="00377200" w:rsidP="007C2E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Any personal data breach </w:t>
      </w:r>
      <w:r w:rsidR="00FF565D" w:rsidRPr="00567A72">
        <w:rPr>
          <w:rFonts w:ascii="Arial" w:hAnsi="Arial" w:cs="Arial"/>
        </w:rPr>
        <w:t xml:space="preserve">(or </w:t>
      </w:r>
      <w:r w:rsidR="00086276">
        <w:rPr>
          <w:rFonts w:ascii="Arial" w:hAnsi="Arial" w:cs="Arial"/>
        </w:rPr>
        <w:t xml:space="preserve">information </w:t>
      </w:r>
      <w:r w:rsidR="00FF565D" w:rsidRPr="00567A72">
        <w:rPr>
          <w:rFonts w:ascii="Arial" w:hAnsi="Arial" w:cs="Arial"/>
        </w:rPr>
        <w:t>security incident) that impact</w:t>
      </w:r>
      <w:r w:rsidR="00086276">
        <w:rPr>
          <w:rFonts w:ascii="Arial" w:hAnsi="Arial" w:cs="Arial"/>
        </w:rPr>
        <w:t>s</w:t>
      </w:r>
      <w:r w:rsidR="00FF565D" w:rsidRPr="00567A72">
        <w:rPr>
          <w:rFonts w:ascii="Arial" w:hAnsi="Arial" w:cs="Arial"/>
        </w:rPr>
        <w:t xml:space="preserve"> upon</w:t>
      </w:r>
      <w:r w:rsidR="00314010" w:rsidRPr="00567A72">
        <w:rPr>
          <w:rFonts w:ascii="Arial" w:hAnsi="Arial" w:cs="Arial"/>
        </w:rPr>
        <w:t xml:space="preserve"> the confidentiality, integrity or availability of personal data held by the School must be reported immediately to the Schools DPO who will </w:t>
      </w:r>
      <w:r w:rsidR="00086276">
        <w:rPr>
          <w:rFonts w:ascii="Arial" w:hAnsi="Arial" w:cs="Arial"/>
        </w:rPr>
        <w:t xml:space="preserve">assist the School to </w:t>
      </w:r>
      <w:r w:rsidR="00314010" w:rsidRPr="00567A72">
        <w:rPr>
          <w:rFonts w:ascii="Arial" w:hAnsi="Arial" w:cs="Arial"/>
        </w:rPr>
        <w:t>action and respond to it accordingly.</w:t>
      </w:r>
    </w:p>
    <w:p w14:paraId="470C42A4" w14:textId="77777777" w:rsidR="007F1E8C" w:rsidRPr="00567A72" w:rsidRDefault="007F1E8C" w:rsidP="007F1E8C">
      <w:pPr>
        <w:pStyle w:val="ListParagraph"/>
        <w:ind w:left="1080"/>
        <w:rPr>
          <w:rFonts w:ascii="Arial" w:hAnsi="Arial" w:cs="Arial"/>
        </w:rPr>
      </w:pPr>
    </w:p>
    <w:p w14:paraId="29D5B1B8" w14:textId="402E9AB9" w:rsidR="00531671" w:rsidRPr="00567A72" w:rsidRDefault="00531671" w:rsidP="0053167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This may include but is not limited to</w:t>
      </w:r>
      <w:r w:rsidR="008F1710" w:rsidRPr="00567A72">
        <w:rPr>
          <w:rFonts w:ascii="Arial" w:hAnsi="Arial" w:cs="Arial"/>
        </w:rPr>
        <w:t>, incidents such as</w:t>
      </w:r>
      <w:r w:rsidRPr="00567A72">
        <w:rPr>
          <w:rFonts w:ascii="Arial" w:hAnsi="Arial" w:cs="Arial"/>
        </w:rPr>
        <w:t>:</w:t>
      </w:r>
    </w:p>
    <w:p w14:paraId="060FB03F" w14:textId="77777777" w:rsidR="00531671" w:rsidRPr="00567A72" w:rsidRDefault="00531671" w:rsidP="0053167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The loss of records, laptops or media containing personal data;</w:t>
      </w:r>
    </w:p>
    <w:p w14:paraId="22E9108B" w14:textId="77777777" w:rsidR="00531671" w:rsidRPr="00567A72" w:rsidRDefault="00531671" w:rsidP="0053167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Unauthorised access to information systems containing personal data;</w:t>
      </w:r>
    </w:p>
    <w:p w14:paraId="622C6C0D" w14:textId="77777777" w:rsidR="00531671" w:rsidRPr="00567A72" w:rsidRDefault="00531671" w:rsidP="0053167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Access to personal data with no identified business need;</w:t>
      </w:r>
    </w:p>
    <w:p w14:paraId="5D3A1A78" w14:textId="77777777" w:rsidR="00531671" w:rsidRPr="00567A72" w:rsidRDefault="00531671" w:rsidP="0053167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Personal data being misdirected to the incorrect recipient;</w:t>
      </w:r>
    </w:p>
    <w:p w14:paraId="19164F14" w14:textId="77777777" w:rsidR="00531671" w:rsidRPr="00567A72" w:rsidRDefault="00531671" w:rsidP="0053167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>Loss of access to systems containing personal data.</w:t>
      </w:r>
    </w:p>
    <w:p w14:paraId="179F582B" w14:textId="77777777" w:rsidR="007F1E8C" w:rsidRPr="00567A72" w:rsidRDefault="007F1E8C" w:rsidP="007F1E8C">
      <w:pPr>
        <w:pStyle w:val="ListParagraph"/>
        <w:ind w:left="1440"/>
        <w:rPr>
          <w:rFonts w:ascii="Arial" w:hAnsi="Arial" w:cs="Arial"/>
        </w:rPr>
      </w:pPr>
    </w:p>
    <w:p w14:paraId="21E49430" w14:textId="387E97C2" w:rsidR="007F1E8C" w:rsidRPr="00567A72" w:rsidRDefault="007F1E8C" w:rsidP="007F1E8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All reported incidents will be recorded to ensure an investigation is undertaken </w:t>
      </w:r>
      <w:r w:rsidR="0081344E">
        <w:rPr>
          <w:rFonts w:ascii="Arial" w:hAnsi="Arial" w:cs="Arial"/>
        </w:rPr>
        <w:t xml:space="preserve">to </w:t>
      </w:r>
      <w:r w:rsidR="00480D29">
        <w:rPr>
          <w:rFonts w:ascii="Arial" w:hAnsi="Arial" w:cs="Arial"/>
        </w:rPr>
        <w:t>establish</w:t>
      </w:r>
      <w:r w:rsidR="0081344E">
        <w:rPr>
          <w:rFonts w:ascii="Arial" w:hAnsi="Arial" w:cs="Arial"/>
        </w:rPr>
        <w:t xml:space="preserve"> reasons for the incident, and ascertain the impact</w:t>
      </w:r>
      <w:r w:rsidR="00480D29">
        <w:rPr>
          <w:rFonts w:ascii="Arial" w:hAnsi="Arial" w:cs="Arial"/>
        </w:rPr>
        <w:t xml:space="preserve"> upon data subject(s) and School, </w:t>
      </w:r>
      <w:r w:rsidRPr="00567A72">
        <w:rPr>
          <w:rFonts w:ascii="Arial" w:hAnsi="Arial" w:cs="Arial"/>
        </w:rPr>
        <w:t>identify improvements or lessons learnt</w:t>
      </w:r>
      <w:r w:rsidR="00480D29">
        <w:rPr>
          <w:rFonts w:ascii="Arial" w:hAnsi="Arial" w:cs="Arial"/>
        </w:rPr>
        <w:t xml:space="preserve">, </w:t>
      </w:r>
      <w:r w:rsidR="00480D29" w:rsidRPr="00567A72">
        <w:rPr>
          <w:rFonts w:ascii="Arial" w:hAnsi="Arial" w:cs="Arial"/>
        </w:rPr>
        <w:t xml:space="preserve">and </w:t>
      </w:r>
      <w:r w:rsidR="00480D29">
        <w:rPr>
          <w:rFonts w:ascii="Arial" w:hAnsi="Arial" w:cs="Arial"/>
        </w:rPr>
        <w:t xml:space="preserve">ensure the </w:t>
      </w:r>
      <w:r w:rsidR="00480D29" w:rsidRPr="00567A72">
        <w:rPr>
          <w:rFonts w:ascii="Arial" w:hAnsi="Arial" w:cs="Arial"/>
        </w:rPr>
        <w:t xml:space="preserve">appropriate mitigation measures are </w:t>
      </w:r>
      <w:r w:rsidR="00480D29">
        <w:rPr>
          <w:rFonts w:ascii="Arial" w:hAnsi="Arial" w:cs="Arial"/>
        </w:rPr>
        <w:t>put in pl</w:t>
      </w:r>
      <w:r w:rsidR="00480D29" w:rsidRPr="00567A72">
        <w:rPr>
          <w:rFonts w:ascii="Arial" w:hAnsi="Arial" w:cs="Arial"/>
        </w:rPr>
        <w:t>ace and</w:t>
      </w:r>
      <w:r w:rsidR="00480D29">
        <w:rPr>
          <w:rFonts w:ascii="Arial" w:hAnsi="Arial" w:cs="Arial"/>
        </w:rPr>
        <w:t xml:space="preserve"> adhered</w:t>
      </w:r>
      <w:r w:rsidR="00480D29" w:rsidRPr="00567A72">
        <w:rPr>
          <w:rFonts w:ascii="Arial" w:hAnsi="Arial" w:cs="Arial"/>
        </w:rPr>
        <w:t xml:space="preserve"> to</w:t>
      </w:r>
      <w:r w:rsidRPr="00567A72">
        <w:rPr>
          <w:rFonts w:ascii="Arial" w:hAnsi="Arial" w:cs="Arial"/>
        </w:rPr>
        <w:t>.</w:t>
      </w:r>
    </w:p>
    <w:p w14:paraId="2337BB7E" w14:textId="77777777" w:rsidR="007F1E8C" w:rsidRPr="00567A72" w:rsidRDefault="007F1E8C" w:rsidP="007F1E8C">
      <w:pPr>
        <w:pStyle w:val="ListParagraph"/>
        <w:ind w:left="1080"/>
        <w:rPr>
          <w:rFonts w:ascii="Arial" w:hAnsi="Arial" w:cs="Arial"/>
        </w:rPr>
      </w:pPr>
    </w:p>
    <w:p w14:paraId="5915B054" w14:textId="129861ED" w:rsidR="007F1E8C" w:rsidRPr="00567A72" w:rsidRDefault="007F1E8C" w:rsidP="007F1E8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DPO, in liaison with the School, will consider, where the incident is of sufficient severity or poses a risk to the individual, whether to report the </w:t>
      </w:r>
      <w:r w:rsidR="00480D29">
        <w:rPr>
          <w:rFonts w:ascii="Arial" w:hAnsi="Arial" w:cs="Arial"/>
        </w:rPr>
        <w:t xml:space="preserve">personal data breach </w:t>
      </w:r>
      <w:r w:rsidRPr="00567A72">
        <w:rPr>
          <w:rFonts w:ascii="Arial" w:hAnsi="Arial" w:cs="Arial"/>
        </w:rPr>
        <w:t>to the Information Commissioners Office (ICO).  Where the DPO determines that an incident constitutes a reportable data breach, then they will report the incident to the ICO and liaise as appropriate.</w:t>
      </w:r>
    </w:p>
    <w:p w14:paraId="7B63A488" w14:textId="77777777" w:rsidR="007F1E8C" w:rsidRPr="00567A72" w:rsidRDefault="007F1E8C" w:rsidP="007F1E8C">
      <w:pPr>
        <w:rPr>
          <w:rFonts w:ascii="Arial" w:hAnsi="Arial" w:cs="Arial"/>
        </w:rPr>
      </w:pPr>
    </w:p>
    <w:p w14:paraId="301A7DE1" w14:textId="00B87494" w:rsidR="007F1E8C" w:rsidRDefault="007F1E8C" w:rsidP="007F1E8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If the data breach constitutes a high risk to the data </w:t>
      </w:r>
      <w:r w:rsidR="003F48A0" w:rsidRPr="00567A72">
        <w:rPr>
          <w:rFonts w:ascii="Arial" w:hAnsi="Arial" w:cs="Arial"/>
        </w:rPr>
        <w:t>subject,</w:t>
      </w:r>
      <w:r w:rsidRPr="00567A72">
        <w:rPr>
          <w:rFonts w:ascii="Arial" w:hAnsi="Arial" w:cs="Arial"/>
        </w:rPr>
        <w:t xml:space="preserve"> then the School will also inform </w:t>
      </w:r>
      <w:r w:rsidR="00480D29">
        <w:rPr>
          <w:rFonts w:ascii="Arial" w:hAnsi="Arial" w:cs="Arial"/>
        </w:rPr>
        <w:t xml:space="preserve">those data subject(s) affected </w:t>
      </w:r>
      <w:r w:rsidR="003F48A0" w:rsidRPr="00567A72">
        <w:rPr>
          <w:rFonts w:ascii="Arial" w:hAnsi="Arial" w:cs="Arial"/>
        </w:rPr>
        <w:t xml:space="preserve">of the risk and potential impact on them. </w:t>
      </w:r>
    </w:p>
    <w:p w14:paraId="113CD120" w14:textId="77777777" w:rsidR="002A1354" w:rsidRPr="002A1354" w:rsidRDefault="002A1354" w:rsidP="002A1354">
      <w:pPr>
        <w:pStyle w:val="ListParagraph"/>
        <w:rPr>
          <w:rFonts w:ascii="Arial" w:hAnsi="Arial" w:cs="Arial"/>
        </w:rPr>
      </w:pPr>
    </w:p>
    <w:p w14:paraId="0AFB31C7" w14:textId="6B39CFF2" w:rsidR="00314010" w:rsidRPr="005E3583" w:rsidRDefault="002A1354" w:rsidP="002A135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E3583">
        <w:rPr>
          <w:rFonts w:ascii="Arial" w:hAnsi="Arial" w:cs="Arial"/>
        </w:rPr>
        <w:lastRenderedPageBreak/>
        <w:t>This policy supports the Personal Data Breach Policy</w:t>
      </w:r>
      <w:r w:rsidR="005E3583" w:rsidRPr="005E3583">
        <w:rPr>
          <w:rFonts w:ascii="Arial" w:hAnsi="Arial" w:cs="Arial"/>
        </w:rPr>
        <w:t>.</w:t>
      </w:r>
    </w:p>
    <w:p w14:paraId="724F8CE3" w14:textId="77347B69" w:rsidR="001B7DCF" w:rsidRPr="00480D29" w:rsidRDefault="00A70D22" w:rsidP="0047393A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9" w:name="_Toc105404271"/>
      <w:r w:rsidRPr="00480D29">
        <w:rPr>
          <w:rFonts w:ascii="Arial" w:hAnsi="Arial" w:cs="Arial"/>
          <w:color w:val="auto"/>
          <w:sz w:val="24"/>
          <w:szCs w:val="24"/>
        </w:rPr>
        <w:t>Complaints:</w:t>
      </w:r>
      <w:bookmarkEnd w:id="9"/>
    </w:p>
    <w:p w14:paraId="71813A0C" w14:textId="77777777" w:rsidR="00A70D22" w:rsidRPr="00567A72" w:rsidRDefault="00A70D22" w:rsidP="00A70D22">
      <w:pPr>
        <w:rPr>
          <w:rFonts w:ascii="Arial" w:hAnsi="Arial" w:cs="Arial"/>
        </w:rPr>
      </w:pPr>
    </w:p>
    <w:p w14:paraId="526E5397" w14:textId="6B19473E" w:rsidR="00A70D22" w:rsidRPr="00567A72" w:rsidRDefault="003E2ED0" w:rsidP="00A70D2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The School will manage a complaint made by </w:t>
      </w:r>
      <w:r w:rsidR="007B792A" w:rsidRPr="00567A72">
        <w:rPr>
          <w:rFonts w:ascii="Arial" w:hAnsi="Arial" w:cs="Arial"/>
        </w:rPr>
        <w:t xml:space="preserve">or on behalf of a </w:t>
      </w:r>
      <w:r w:rsidRPr="00567A72">
        <w:rPr>
          <w:rFonts w:ascii="Arial" w:hAnsi="Arial" w:cs="Arial"/>
        </w:rPr>
        <w:t>data subject in</w:t>
      </w:r>
      <w:r w:rsidR="0078544B" w:rsidRPr="00567A72">
        <w:rPr>
          <w:rFonts w:ascii="Arial" w:hAnsi="Arial" w:cs="Arial"/>
        </w:rPr>
        <w:t xml:space="preserve"> compliance with the School’s complaints policy. </w:t>
      </w:r>
      <w:r w:rsidR="00251CE9" w:rsidRPr="00567A72">
        <w:rPr>
          <w:rFonts w:ascii="Arial" w:hAnsi="Arial" w:cs="Arial"/>
        </w:rPr>
        <w:t xml:space="preserve">Complaints made in regard of the Schools management of personal data will be </w:t>
      </w:r>
      <w:r w:rsidR="00E94069" w:rsidRPr="00567A72">
        <w:rPr>
          <w:rFonts w:ascii="Arial" w:hAnsi="Arial" w:cs="Arial"/>
        </w:rPr>
        <w:t xml:space="preserve">discussed with the DPO who will advise the School accordingly. </w:t>
      </w:r>
    </w:p>
    <w:p w14:paraId="3D18A159" w14:textId="77777777" w:rsidR="00E94069" w:rsidRPr="00567A72" w:rsidRDefault="00E94069" w:rsidP="00E94069">
      <w:pPr>
        <w:rPr>
          <w:rFonts w:ascii="Arial" w:hAnsi="Arial" w:cs="Arial"/>
        </w:rPr>
      </w:pPr>
    </w:p>
    <w:p w14:paraId="6BF13780" w14:textId="527E0B07" w:rsidR="00E94069" w:rsidRPr="00480D29" w:rsidRDefault="00337B0A" w:rsidP="00A650BF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10" w:name="_Toc105404272"/>
      <w:r w:rsidRPr="00480D29">
        <w:rPr>
          <w:rFonts w:ascii="Arial" w:hAnsi="Arial" w:cs="Arial"/>
          <w:color w:val="auto"/>
          <w:sz w:val="24"/>
          <w:szCs w:val="24"/>
        </w:rPr>
        <w:t>Contacts</w:t>
      </w:r>
      <w:r w:rsidR="002A41E2" w:rsidRPr="00480D29">
        <w:rPr>
          <w:rFonts w:ascii="Arial" w:hAnsi="Arial" w:cs="Arial"/>
          <w:color w:val="auto"/>
          <w:sz w:val="24"/>
          <w:szCs w:val="24"/>
        </w:rPr>
        <w:t>:</w:t>
      </w:r>
      <w:bookmarkEnd w:id="10"/>
      <w:r w:rsidRPr="00480D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AF2DC80" w14:textId="77777777" w:rsidR="00FE1051" w:rsidRPr="00567A72" w:rsidRDefault="00FE1051" w:rsidP="00FE1051">
      <w:pPr>
        <w:rPr>
          <w:rFonts w:ascii="Arial" w:hAnsi="Arial" w:cs="Arial"/>
        </w:rPr>
      </w:pPr>
    </w:p>
    <w:p w14:paraId="3F62C970" w14:textId="6AB3FB19" w:rsidR="00FE1051" w:rsidRPr="00567A72" w:rsidRDefault="00FE1051" w:rsidP="00FE105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If you have any enquires in relation to this policy, please contact </w:t>
      </w:r>
      <w:r w:rsidR="00D55F3F">
        <w:rPr>
          <w:rFonts w:ascii="Arial" w:hAnsi="Arial" w:cs="Arial"/>
        </w:rPr>
        <w:t xml:space="preserve">Linda Crockett, </w:t>
      </w:r>
      <w:hyperlink r:id="rId10" w:history="1">
        <w:r w:rsidR="00D55F3F" w:rsidRPr="002C09D1">
          <w:rPr>
            <w:rStyle w:val="Hyperlink"/>
            <w:rFonts w:ascii="Arial" w:hAnsi="Arial" w:cs="Arial"/>
          </w:rPr>
          <w:t>CrockettL2@hwbcymru.net</w:t>
        </w:r>
      </w:hyperlink>
      <w:r w:rsidR="00D55F3F">
        <w:rPr>
          <w:rFonts w:ascii="Arial" w:hAnsi="Arial" w:cs="Arial"/>
        </w:rPr>
        <w:t xml:space="preserve"> on 01597 810288</w:t>
      </w:r>
      <w:r w:rsidRPr="00567A72">
        <w:rPr>
          <w:rFonts w:ascii="Arial" w:hAnsi="Arial" w:cs="Arial"/>
        </w:rPr>
        <w:t xml:space="preserve"> who will also act as the contact point for any Subject Access Request (SAR).</w:t>
      </w:r>
    </w:p>
    <w:p w14:paraId="34E76B0E" w14:textId="77777777" w:rsidR="00250C91" w:rsidRPr="00567A72" w:rsidRDefault="00250C91" w:rsidP="00250C91">
      <w:pPr>
        <w:pStyle w:val="ListParagraph"/>
        <w:ind w:left="1080"/>
        <w:rPr>
          <w:rFonts w:ascii="Arial" w:hAnsi="Arial" w:cs="Arial"/>
        </w:rPr>
      </w:pPr>
    </w:p>
    <w:p w14:paraId="4BD6A308" w14:textId="1F20E5EE" w:rsidR="00FE1051" w:rsidRPr="00567A72" w:rsidRDefault="00FE1051" w:rsidP="00FE105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Further advice and information is available from the Information Commissioner’s Office, Home </w:t>
      </w:r>
      <w:r w:rsidR="00480D29">
        <w:rPr>
          <w:rFonts w:ascii="Arial" w:hAnsi="Arial" w:cs="Arial"/>
        </w:rPr>
        <w:t>/</w:t>
      </w:r>
      <w:r w:rsidRPr="00567A72">
        <w:rPr>
          <w:rFonts w:ascii="Arial" w:hAnsi="Arial" w:cs="Arial"/>
        </w:rPr>
        <w:t xml:space="preserve"> </w:t>
      </w:r>
      <w:r w:rsidR="00480D29" w:rsidRPr="00567A72">
        <w:rPr>
          <w:rFonts w:ascii="Arial" w:hAnsi="Arial" w:cs="Arial"/>
        </w:rPr>
        <w:t>ICO or</w:t>
      </w:r>
      <w:r w:rsidRPr="00567A72">
        <w:rPr>
          <w:rFonts w:ascii="Arial" w:hAnsi="Arial" w:cs="Arial"/>
        </w:rPr>
        <w:t xml:space="preserve"> telephone 0303 123 1113 or 029 2044 8400 for the Wales Regional Office.</w:t>
      </w:r>
    </w:p>
    <w:p w14:paraId="1F91E046" w14:textId="4DE6251E" w:rsidR="00FE1051" w:rsidRPr="00567A72" w:rsidRDefault="00FE1051" w:rsidP="00FE1051">
      <w:pPr>
        <w:pStyle w:val="ListParagraph"/>
        <w:ind w:left="1080"/>
        <w:rPr>
          <w:rFonts w:ascii="Arial" w:hAnsi="Arial" w:cs="Arial"/>
        </w:rPr>
      </w:pPr>
    </w:p>
    <w:p w14:paraId="62E68299" w14:textId="496ED8D4" w:rsidR="00FE1051" w:rsidRPr="00480D29" w:rsidRDefault="00FE1051" w:rsidP="00A650BF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11" w:name="_Toc105404273"/>
      <w:r w:rsidRPr="00480D29">
        <w:rPr>
          <w:rFonts w:ascii="Arial" w:hAnsi="Arial" w:cs="Arial"/>
          <w:color w:val="auto"/>
          <w:sz w:val="24"/>
          <w:szCs w:val="24"/>
        </w:rPr>
        <w:t>Review:</w:t>
      </w:r>
      <w:bookmarkEnd w:id="11"/>
      <w:r w:rsidRPr="00480D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A743712" w14:textId="77777777" w:rsidR="00FE1051" w:rsidRPr="00567A72" w:rsidRDefault="00FE1051" w:rsidP="00FE1051">
      <w:pPr>
        <w:rPr>
          <w:rFonts w:ascii="Arial" w:hAnsi="Arial" w:cs="Arial"/>
        </w:rPr>
      </w:pPr>
    </w:p>
    <w:p w14:paraId="1902E70F" w14:textId="239BC3A7" w:rsidR="00250C91" w:rsidRPr="00567A72" w:rsidRDefault="00250C91" w:rsidP="00250C9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67A72">
        <w:rPr>
          <w:rFonts w:ascii="Arial" w:hAnsi="Arial" w:cs="Arial"/>
        </w:rPr>
        <w:t xml:space="preserve">This policy will be reviewed as it is deemed appropriate, but no less frequently than every </w:t>
      </w:r>
      <w:r w:rsidR="00DE3C1C">
        <w:rPr>
          <w:rFonts w:ascii="Arial" w:hAnsi="Arial" w:cs="Arial"/>
        </w:rPr>
        <w:t>5</w:t>
      </w:r>
      <w:r w:rsidRPr="00567A72">
        <w:rPr>
          <w:rFonts w:ascii="Arial" w:hAnsi="Arial" w:cs="Arial"/>
        </w:rPr>
        <w:t xml:space="preserve"> years.  The policy review will be undertaken by the </w:t>
      </w:r>
      <w:r w:rsidR="00480D29" w:rsidRPr="00567A72">
        <w:rPr>
          <w:rFonts w:ascii="Arial" w:hAnsi="Arial" w:cs="Arial"/>
        </w:rPr>
        <w:t>DPO</w:t>
      </w:r>
      <w:r w:rsidR="00480D29">
        <w:rPr>
          <w:rFonts w:ascii="Arial" w:hAnsi="Arial" w:cs="Arial"/>
        </w:rPr>
        <w:t>,</w:t>
      </w:r>
      <w:r w:rsidR="00480D29" w:rsidRPr="00567A72">
        <w:rPr>
          <w:rFonts w:ascii="Arial" w:hAnsi="Arial" w:cs="Arial"/>
        </w:rPr>
        <w:t xml:space="preserve"> Headteacher</w:t>
      </w:r>
      <w:r w:rsidRPr="00567A72">
        <w:rPr>
          <w:rFonts w:ascii="Arial" w:hAnsi="Arial" w:cs="Arial"/>
        </w:rPr>
        <w:t xml:space="preserve">, or nominated representative. </w:t>
      </w:r>
    </w:p>
    <w:p w14:paraId="3047BE04" w14:textId="6C8BA907" w:rsidR="00FE1051" w:rsidRPr="00567A72" w:rsidRDefault="00FE1051" w:rsidP="00250C91">
      <w:pPr>
        <w:pStyle w:val="ListParagraph"/>
        <w:ind w:left="1080"/>
        <w:rPr>
          <w:rFonts w:ascii="Arial" w:hAnsi="Arial" w:cs="Arial"/>
        </w:rPr>
      </w:pPr>
    </w:p>
    <w:sectPr w:rsidR="00FE1051" w:rsidRPr="0056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D8"/>
    <w:multiLevelType w:val="multilevel"/>
    <w:tmpl w:val="4FAE5A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B416BA"/>
    <w:multiLevelType w:val="multilevel"/>
    <w:tmpl w:val="159661EE"/>
    <w:lvl w:ilvl="0">
      <w:start w:val="5"/>
      <w:numFmt w:val="decimal"/>
      <w:lvlText w:val="%1"/>
      <w:lvlJc w:val="left"/>
      <w:pPr>
        <w:ind w:left="405" w:hanging="405"/>
      </w:pPr>
      <w:rPr>
        <w:rFonts w:eastAsiaTheme="majorEastAsia" w:hint="default"/>
        <w:color w:val="2F5496" w:themeColor="accent1" w:themeShade="BF"/>
        <w:sz w:val="28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eastAsiaTheme="majorEastAsia" w:hint="default"/>
        <w:color w:val="2F5496" w:themeColor="accent1" w:themeShade="BF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color w:val="2F5496" w:themeColor="accent1" w:themeShade="BF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color w:val="2F5496" w:themeColor="accent1" w:themeShade="BF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color w:val="2F5496" w:themeColor="accent1" w:themeShade="BF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color w:val="2F5496" w:themeColor="accent1" w:themeShade="BF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color w:val="2F5496" w:themeColor="accent1" w:themeShade="BF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color w:val="2F5496" w:themeColor="accent1" w:themeShade="BF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  <w:color w:val="2F5496" w:themeColor="accent1" w:themeShade="BF"/>
        <w:sz w:val="28"/>
      </w:rPr>
    </w:lvl>
  </w:abstractNum>
  <w:abstractNum w:abstractNumId="2" w15:restartNumberingAfterBreak="0">
    <w:nsid w:val="4EF25CEA"/>
    <w:multiLevelType w:val="multilevel"/>
    <w:tmpl w:val="84E82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1908539981">
    <w:abstractNumId w:val="0"/>
  </w:num>
  <w:num w:numId="2" w16cid:durableId="107968721">
    <w:abstractNumId w:val="1"/>
  </w:num>
  <w:num w:numId="3" w16cid:durableId="77853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B31C8"/>
    <w:rsid w:val="00000510"/>
    <w:rsid w:val="00032EB8"/>
    <w:rsid w:val="000418E7"/>
    <w:rsid w:val="00057287"/>
    <w:rsid w:val="000631C3"/>
    <w:rsid w:val="000762C0"/>
    <w:rsid w:val="00086276"/>
    <w:rsid w:val="00087CB3"/>
    <w:rsid w:val="000A6B7F"/>
    <w:rsid w:val="000B20C8"/>
    <w:rsid w:val="000D0DEC"/>
    <w:rsid w:val="000E355D"/>
    <w:rsid w:val="000E6ACE"/>
    <w:rsid w:val="000F26F2"/>
    <w:rsid w:val="000F3823"/>
    <w:rsid w:val="000F4DE9"/>
    <w:rsid w:val="000F7701"/>
    <w:rsid w:val="00100154"/>
    <w:rsid w:val="001147F4"/>
    <w:rsid w:val="00142BDB"/>
    <w:rsid w:val="00153A96"/>
    <w:rsid w:val="00153F12"/>
    <w:rsid w:val="0016330D"/>
    <w:rsid w:val="001678DB"/>
    <w:rsid w:val="00172885"/>
    <w:rsid w:val="00172927"/>
    <w:rsid w:val="0018324C"/>
    <w:rsid w:val="001A0B50"/>
    <w:rsid w:val="001B7DCF"/>
    <w:rsid w:val="001C0120"/>
    <w:rsid w:val="001C69E9"/>
    <w:rsid w:val="001D5C13"/>
    <w:rsid w:val="001E2F6D"/>
    <w:rsid w:val="00203D27"/>
    <w:rsid w:val="0020663B"/>
    <w:rsid w:val="002160D3"/>
    <w:rsid w:val="002165A2"/>
    <w:rsid w:val="00226BDF"/>
    <w:rsid w:val="00227DA0"/>
    <w:rsid w:val="00244484"/>
    <w:rsid w:val="00250C91"/>
    <w:rsid w:val="00251CE9"/>
    <w:rsid w:val="00253530"/>
    <w:rsid w:val="00254267"/>
    <w:rsid w:val="00264D02"/>
    <w:rsid w:val="002748A9"/>
    <w:rsid w:val="00276C30"/>
    <w:rsid w:val="00285C5E"/>
    <w:rsid w:val="002A1354"/>
    <w:rsid w:val="002A3A7B"/>
    <w:rsid w:val="002A41E2"/>
    <w:rsid w:val="002A4B23"/>
    <w:rsid w:val="002B0D07"/>
    <w:rsid w:val="002B232E"/>
    <w:rsid w:val="002B25F6"/>
    <w:rsid w:val="002E50D3"/>
    <w:rsid w:val="002F7DC0"/>
    <w:rsid w:val="00306531"/>
    <w:rsid w:val="00307B7B"/>
    <w:rsid w:val="00314010"/>
    <w:rsid w:val="00323713"/>
    <w:rsid w:val="003263E7"/>
    <w:rsid w:val="00326C84"/>
    <w:rsid w:val="00336272"/>
    <w:rsid w:val="00337B0A"/>
    <w:rsid w:val="00353D0B"/>
    <w:rsid w:val="00354158"/>
    <w:rsid w:val="00377200"/>
    <w:rsid w:val="00381416"/>
    <w:rsid w:val="00397824"/>
    <w:rsid w:val="003A477D"/>
    <w:rsid w:val="003B0542"/>
    <w:rsid w:val="003C3CE2"/>
    <w:rsid w:val="003C3F76"/>
    <w:rsid w:val="003E13F7"/>
    <w:rsid w:val="003E2ED0"/>
    <w:rsid w:val="003E780C"/>
    <w:rsid w:val="003F2C85"/>
    <w:rsid w:val="003F48A0"/>
    <w:rsid w:val="003F6532"/>
    <w:rsid w:val="00413B69"/>
    <w:rsid w:val="0042008E"/>
    <w:rsid w:val="00423E53"/>
    <w:rsid w:val="00431031"/>
    <w:rsid w:val="0047393A"/>
    <w:rsid w:val="00473D43"/>
    <w:rsid w:val="00475D20"/>
    <w:rsid w:val="00480D29"/>
    <w:rsid w:val="00484249"/>
    <w:rsid w:val="00484B59"/>
    <w:rsid w:val="004A469E"/>
    <w:rsid w:val="004B4396"/>
    <w:rsid w:val="004C2B05"/>
    <w:rsid w:val="004C5327"/>
    <w:rsid w:val="004D3215"/>
    <w:rsid w:val="004D6041"/>
    <w:rsid w:val="004E1992"/>
    <w:rsid w:val="0050495B"/>
    <w:rsid w:val="005071EE"/>
    <w:rsid w:val="00531671"/>
    <w:rsid w:val="005465E8"/>
    <w:rsid w:val="0055043E"/>
    <w:rsid w:val="00567A72"/>
    <w:rsid w:val="00572E6C"/>
    <w:rsid w:val="00584854"/>
    <w:rsid w:val="00594ED3"/>
    <w:rsid w:val="005A2F3D"/>
    <w:rsid w:val="005A37F4"/>
    <w:rsid w:val="005B5ADA"/>
    <w:rsid w:val="005C3B34"/>
    <w:rsid w:val="005C4B42"/>
    <w:rsid w:val="005D6A09"/>
    <w:rsid w:val="005E3583"/>
    <w:rsid w:val="005E5DF0"/>
    <w:rsid w:val="005E74D2"/>
    <w:rsid w:val="00606AD4"/>
    <w:rsid w:val="00614E8E"/>
    <w:rsid w:val="006179DE"/>
    <w:rsid w:val="00620292"/>
    <w:rsid w:val="006405DB"/>
    <w:rsid w:val="006452FB"/>
    <w:rsid w:val="006550A0"/>
    <w:rsid w:val="00661D08"/>
    <w:rsid w:val="00662703"/>
    <w:rsid w:val="00676911"/>
    <w:rsid w:val="006977AD"/>
    <w:rsid w:val="006A0082"/>
    <w:rsid w:val="006A2140"/>
    <w:rsid w:val="006A708C"/>
    <w:rsid w:val="006E5538"/>
    <w:rsid w:val="006F046F"/>
    <w:rsid w:val="00700587"/>
    <w:rsid w:val="007058C4"/>
    <w:rsid w:val="007117C3"/>
    <w:rsid w:val="007170A2"/>
    <w:rsid w:val="00725264"/>
    <w:rsid w:val="00746522"/>
    <w:rsid w:val="007635FF"/>
    <w:rsid w:val="0078544B"/>
    <w:rsid w:val="007921EA"/>
    <w:rsid w:val="00797078"/>
    <w:rsid w:val="007B311D"/>
    <w:rsid w:val="007B792A"/>
    <w:rsid w:val="007C06D5"/>
    <w:rsid w:val="007C09BC"/>
    <w:rsid w:val="007C2ECD"/>
    <w:rsid w:val="007C5F2A"/>
    <w:rsid w:val="007D2C1D"/>
    <w:rsid w:val="007D30D9"/>
    <w:rsid w:val="007E0989"/>
    <w:rsid w:val="007F1E8C"/>
    <w:rsid w:val="007F41F9"/>
    <w:rsid w:val="008035DB"/>
    <w:rsid w:val="00807BA1"/>
    <w:rsid w:val="0081038D"/>
    <w:rsid w:val="0081344E"/>
    <w:rsid w:val="008573A7"/>
    <w:rsid w:val="00857DD1"/>
    <w:rsid w:val="008630B3"/>
    <w:rsid w:val="00866A1A"/>
    <w:rsid w:val="008768F7"/>
    <w:rsid w:val="00882096"/>
    <w:rsid w:val="008870A3"/>
    <w:rsid w:val="0089086B"/>
    <w:rsid w:val="0089515E"/>
    <w:rsid w:val="00897A7E"/>
    <w:rsid w:val="008A3DA4"/>
    <w:rsid w:val="008B3208"/>
    <w:rsid w:val="008B3EE3"/>
    <w:rsid w:val="008D1C7E"/>
    <w:rsid w:val="008D2FE1"/>
    <w:rsid w:val="008D4B2B"/>
    <w:rsid w:val="008D7999"/>
    <w:rsid w:val="008E7DAE"/>
    <w:rsid w:val="008F1710"/>
    <w:rsid w:val="008F47E9"/>
    <w:rsid w:val="008F62E0"/>
    <w:rsid w:val="009244E7"/>
    <w:rsid w:val="00925ADC"/>
    <w:rsid w:val="00926615"/>
    <w:rsid w:val="009267BB"/>
    <w:rsid w:val="00932516"/>
    <w:rsid w:val="00937578"/>
    <w:rsid w:val="009412AC"/>
    <w:rsid w:val="0094149D"/>
    <w:rsid w:val="00943D7C"/>
    <w:rsid w:val="00957A8A"/>
    <w:rsid w:val="00960A8F"/>
    <w:rsid w:val="00980851"/>
    <w:rsid w:val="00980EC1"/>
    <w:rsid w:val="00981657"/>
    <w:rsid w:val="0099490B"/>
    <w:rsid w:val="009A4399"/>
    <w:rsid w:val="009B6D7F"/>
    <w:rsid w:val="009C162C"/>
    <w:rsid w:val="009D053A"/>
    <w:rsid w:val="009D13AC"/>
    <w:rsid w:val="009E351C"/>
    <w:rsid w:val="009E6334"/>
    <w:rsid w:val="009E674D"/>
    <w:rsid w:val="009F6F04"/>
    <w:rsid w:val="00A13F66"/>
    <w:rsid w:val="00A22CA8"/>
    <w:rsid w:val="00A24F66"/>
    <w:rsid w:val="00A45B73"/>
    <w:rsid w:val="00A60450"/>
    <w:rsid w:val="00A624A7"/>
    <w:rsid w:val="00A64B07"/>
    <w:rsid w:val="00A650BF"/>
    <w:rsid w:val="00A70D22"/>
    <w:rsid w:val="00A73A96"/>
    <w:rsid w:val="00A83388"/>
    <w:rsid w:val="00A91C36"/>
    <w:rsid w:val="00A97A9B"/>
    <w:rsid w:val="00AA430D"/>
    <w:rsid w:val="00AA4B44"/>
    <w:rsid w:val="00AA6AA4"/>
    <w:rsid w:val="00AC6160"/>
    <w:rsid w:val="00AD0697"/>
    <w:rsid w:val="00AD493E"/>
    <w:rsid w:val="00AD5A45"/>
    <w:rsid w:val="00AE16DD"/>
    <w:rsid w:val="00AF4B54"/>
    <w:rsid w:val="00B13482"/>
    <w:rsid w:val="00B2110A"/>
    <w:rsid w:val="00B23C88"/>
    <w:rsid w:val="00B26616"/>
    <w:rsid w:val="00B377E8"/>
    <w:rsid w:val="00B410BA"/>
    <w:rsid w:val="00B52C3C"/>
    <w:rsid w:val="00B5372F"/>
    <w:rsid w:val="00B54381"/>
    <w:rsid w:val="00B9402D"/>
    <w:rsid w:val="00B949EB"/>
    <w:rsid w:val="00BA0AAC"/>
    <w:rsid w:val="00BB2A62"/>
    <w:rsid w:val="00BB6CBC"/>
    <w:rsid w:val="00BD545D"/>
    <w:rsid w:val="00BD7065"/>
    <w:rsid w:val="00BE6BA3"/>
    <w:rsid w:val="00BE7018"/>
    <w:rsid w:val="00BF1E9F"/>
    <w:rsid w:val="00BF25D9"/>
    <w:rsid w:val="00C02921"/>
    <w:rsid w:val="00C038AE"/>
    <w:rsid w:val="00C03FBE"/>
    <w:rsid w:val="00C1438A"/>
    <w:rsid w:val="00C230B4"/>
    <w:rsid w:val="00C4005B"/>
    <w:rsid w:val="00C4261C"/>
    <w:rsid w:val="00C5411C"/>
    <w:rsid w:val="00C73129"/>
    <w:rsid w:val="00C744D1"/>
    <w:rsid w:val="00C80E39"/>
    <w:rsid w:val="00C83A05"/>
    <w:rsid w:val="00CA316C"/>
    <w:rsid w:val="00CA37FC"/>
    <w:rsid w:val="00CB0C96"/>
    <w:rsid w:val="00CB6432"/>
    <w:rsid w:val="00CB7293"/>
    <w:rsid w:val="00CC185E"/>
    <w:rsid w:val="00CC57BD"/>
    <w:rsid w:val="00CE3434"/>
    <w:rsid w:val="00CE3D6E"/>
    <w:rsid w:val="00CF1465"/>
    <w:rsid w:val="00CF58D3"/>
    <w:rsid w:val="00D12EB2"/>
    <w:rsid w:val="00D55F3F"/>
    <w:rsid w:val="00D641C3"/>
    <w:rsid w:val="00D64C2B"/>
    <w:rsid w:val="00D731F3"/>
    <w:rsid w:val="00D95723"/>
    <w:rsid w:val="00DB4822"/>
    <w:rsid w:val="00DC6904"/>
    <w:rsid w:val="00DD3D57"/>
    <w:rsid w:val="00DD57DD"/>
    <w:rsid w:val="00DE3C1C"/>
    <w:rsid w:val="00DF5ED3"/>
    <w:rsid w:val="00E41704"/>
    <w:rsid w:val="00E45B81"/>
    <w:rsid w:val="00E5080A"/>
    <w:rsid w:val="00E603C1"/>
    <w:rsid w:val="00E87BA0"/>
    <w:rsid w:val="00E87D37"/>
    <w:rsid w:val="00E94069"/>
    <w:rsid w:val="00E964BC"/>
    <w:rsid w:val="00EA21F6"/>
    <w:rsid w:val="00EA246D"/>
    <w:rsid w:val="00EC70FB"/>
    <w:rsid w:val="00EE1AE1"/>
    <w:rsid w:val="00EE2831"/>
    <w:rsid w:val="00EF3E68"/>
    <w:rsid w:val="00EF65BE"/>
    <w:rsid w:val="00F0509F"/>
    <w:rsid w:val="00F06CA9"/>
    <w:rsid w:val="00F11388"/>
    <w:rsid w:val="00F13AE6"/>
    <w:rsid w:val="00F1444B"/>
    <w:rsid w:val="00F17E18"/>
    <w:rsid w:val="00F34664"/>
    <w:rsid w:val="00F41F86"/>
    <w:rsid w:val="00F46FAC"/>
    <w:rsid w:val="00F57273"/>
    <w:rsid w:val="00F67972"/>
    <w:rsid w:val="00F80724"/>
    <w:rsid w:val="00FB13E6"/>
    <w:rsid w:val="00FD6A3F"/>
    <w:rsid w:val="00FE1051"/>
    <w:rsid w:val="00FF565D"/>
    <w:rsid w:val="337A29E1"/>
    <w:rsid w:val="4D046898"/>
    <w:rsid w:val="748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31C8"/>
  <w15:chartTrackingRefBased/>
  <w15:docId w15:val="{0C913EA3-F371-4F4F-95E5-7B959ED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723"/>
    <w:pPr>
      <w:spacing w:after="0" w:line="240" w:lineRule="auto"/>
    </w:pPr>
    <w:rPr>
      <w:rFonts w:ascii="Verdana" w:eastAsia="MS Mincho" w:hAnsi="Verdana" w:cs="StarSymbo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3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0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63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E6334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E3D6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E3D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57DD1"/>
    <w:rPr>
      <w:b/>
      <w:bCs/>
    </w:rPr>
  </w:style>
  <w:style w:type="paragraph" w:styleId="Revision">
    <w:name w:val="Revision"/>
    <w:hidden/>
    <w:uiPriority w:val="99"/>
    <w:semiHidden/>
    <w:rsid w:val="00676911"/>
    <w:pPr>
      <w:spacing w:after="0" w:line="240" w:lineRule="auto"/>
    </w:pPr>
    <w:rPr>
      <w:rFonts w:ascii="Verdana" w:eastAsia="MS Mincho" w:hAnsi="Verdana" w:cs="StarSymbol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5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rockettL2@hwbcymru.ne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241C5BC2FAF41BFC9E31AF93555BD" ma:contentTypeVersion="10" ma:contentTypeDescription="Create a new document." ma:contentTypeScope="" ma:versionID="8e15a3f8043eed18b29383f122d26816">
  <xsd:schema xmlns:xsd="http://www.w3.org/2001/XMLSchema" xmlns:xs="http://www.w3.org/2001/XMLSchema" xmlns:p="http://schemas.microsoft.com/office/2006/metadata/properties" xmlns:ns2="ccaaddb5-872e-411a-89c5-5fa4c3347224" xmlns:ns3="9d638feb-0c6b-4856-94e4-acf4b1aced3d" xmlns:ns4="019259f0-59b8-4ccd-a236-5dbe16c8e5cd" targetNamespace="http://schemas.microsoft.com/office/2006/metadata/properties" ma:root="true" ma:fieldsID="766848d33bf58bf62e5c9b8c6747613b" ns2:_="" ns3:_="" ns4:_="">
    <xsd:import namespace="ccaaddb5-872e-411a-89c5-5fa4c3347224"/>
    <xsd:import namespace="9d638feb-0c6b-4856-94e4-acf4b1aced3d"/>
    <xsd:import namespace="019259f0-59b8-4ccd-a236-5dbe16c8e5cd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2:Sub_x002d_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ddb5-872e-411a-89c5-5fa4c3347224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format="Dropdown" ma:internalName="Categories0">
      <xsd:simpleType>
        <xsd:restriction base="dms:Choice">
          <xsd:enumeration value="Breach Notifications"/>
          <xsd:enumeration value="CCTV"/>
          <xsd:enumeration value="Data Processors"/>
          <xsd:enumeration value="Data Protection for Staff"/>
          <xsd:enumeration value="Data Protection Impact Assessments"/>
          <xsd:enumeration value="Data Protection Policy"/>
          <xsd:enumeration value="Disclosure Logs"/>
          <xsd:enumeration value="Freedom of Information Policy"/>
          <xsd:enumeration value="Freedom of Information Templates for Schools"/>
          <xsd:enumeration value="Privacy Notice"/>
          <xsd:enumeration value="Records Management"/>
        </xsd:restriction>
      </xsd:simpleType>
    </xsd:element>
    <xsd:element name="Sub_x002d_Category" ma:index="9" nillable="true" ma:displayName="Sub-Category" ma:format="Dropdown" ma:internalName="Sub_x002d_Category">
      <xsd:simpleType>
        <xsd:restriction base="dms:Choice">
          <xsd:enumeration value="Model Policy"/>
          <xsd:enumeration value="Childrens Privacy Notice"/>
          <xsd:enumeration value="School Staff Privacy Notice"/>
          <xsd:enumeration value="Schools General Privacy Notic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38feb-0c6b-4856-94e4-acf4b1ace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59f0-59b8-4ccd-a236-5dbe16c8e5c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ccaaddb5-872e-411a-89c5-5fa4c3347224" xsi:nil="true"/>
    <Sub_x002d_Category xmlns="ccaaddb5-872e-411a-89c5-5fa4c33472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11D19-140D-454C-B20F-842E4113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addb5-872e-411a-89c5-5fa4c3347224"/>
    <ds:schemaRef ds:uri="9d638feb-0c6b-4856-94e4-acf4b1aced3d"/>
    <ds:schemaRef ds:uri="019259f0-59b8-4ccd-a236-5dbe16c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BE448-1F5F-4900-A561-F9013D321D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13AB6-27CF-4365-9108-5A2684F666E2}">
  <ds:schemaRefs>
    <ds:schemaRef ds:uri="http://schemas.microsoft.com/office/2006/metadata/properties"/>
    <ds:schemaRef ds:uri="http://schemas.microsoft.com/office/infopath/2007/PartnerControls"/>
    <ds:schemaRef ds:uri="ccaaddb5-872e-411a-89c5-5fa4c3347224"/>
  </ds:schemaRefs>
</ds:datastoreItem>
</file>

<file path=customXml/itemProps4.xml><?xml version="1.0" encoding="utf-8"?>
<ds:datastoreItem xmlns:ds="http://schemas.openxmlformats.org/officeDocument/2006/customXml" ds:itemID="{9F813754-52A0-4655-B02F-AB33C67EB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1990</Words>
  <Characters>11345</Characters>
  <Application>Microsoft Office Word</Application>
  <DocSecurity>4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Wozencraft</dc:creator>
  <cp:keywords/>
  <dc:description/>
  <cp:lastModifiedBy>Linda Crockett</cp:lastModifiedBy>
  <cp:revision>2</cp:revision>
  <dcterms:created xsi:type="dcterms:W3CDTF">2025-09-29T10:43:00Z</dcterms:created>
  <dcterms:modified xsi:type="dcterms:W3CDTF">2025-09-29T10:43:00Z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0x010100D53241C5BC2FAF41BFC9E31AF93555BD</vt:lpwstr>
  </property>
</Properties>
</file>